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241B89" w14:textId="317BA8AD" w:rsidR="00D93CDF" w:rsidRPr="0031016B" w:rsidRDefault="005F4FDF" w:rsidP="00D93CDF">
      <w:pPr>
        <w:jc w:val="both"/>
        <w:rPr>
          <w:rFonts w:ascii="Aptos" w:hAnsi="Aptos"/>
          <w:sz w:val="22"/>
          <w:szCs w:val="22"/>
          <w:lang w:val="en-GB"/>
        </w:rPr>
      </w:pPr>
      <w:r w:rsidRPr="0031016B">
        <w:rPr>
          <w:rFonts w:ascii="Aptos" w:hAnsi="Aptos"/>
          <w:sz w:val="22"/>
          <w:szCs w:val="22"/>
          <w:lang w:val="en-GB"/>
        </w:rPr>
        <w:t xml:space="preserve">By Vivian Dépoues, June 2023. </w:t>
      </w:r>
      <w:r w:rsidR="008D07B6">
        <w:rPr>
          <w:rFonts w:ascii="Aptos" w:hAnsi="Aptos"/>
          <w:sz w:val="22"/>
          <w:szCs w:val="22"/>
          <w:lang w:val="en-GB"/>
        </w:rPr>
        <w:t xml:space="preserve"> </w:t>
      </w:r>
      <w:r w:rsidR="00D93CDF" w:rsidRPr="0031016B">
        <w:rPr>
          <w:rFonts w:ascii="Aptos" w:hAnsi="Aptos"/>
          <w:sz w:val="22"/>
          <w:szCs w:val="22"/>
          <w:lang w:val="en-GB"/>
        </w:rPr>
        <w:t xml:space="preserve">Originally published in French in the journal AOC and freely translated </w:t>
      </w:r>
      <w:hyperlink r:id="rId4" w:history="1">
        <w:r w:rsidR="00D93CDF" w:rsidRPr="0031016B">
          <w:rPr>
            <w:rStyle w:val="Lienhypertexte"/>
            <w:rFonts w:ascii="Aptos" w:hAnsi="Aptos"/>
            <w:sz w:val="22"/>
            <w:szCs w:val="22"/>
            <w:lang w:val="en-GB"/>
          </w:rPr>
          <w:t>https://aoc.media/opinion/2023/06/12/adaptation-au-changement-climatique-terme-piege-ou-pragmatiste/</w:t>
        </w:r>
      </w:hyperlink>
      <w:r w:rsidR="00D93CDF" w:rsidRPr="0031016B">
        <w:rPr>
          <w:rFonts w:ascii="Aptos" w:hAnsi="Aptos"/>
          <w:sz w:val="22"/>
          <w:szCs w:val="22"/>
          <w:lang w:val="en-GB"/>
        </w:rPr>
        <w:t xml:space="preserve"> </w:t>
      </w:r>
    </w:p>
    <w:p w14:paraId="731A3C42" w14:textId="3B046C2F" w:rsidR="00A708EA" w:rsidRPr="0031038A" w:rsidRDefault="00A708EA" w:rsidP="0025441F">
      <w:pPr>
        <w:pStyle w:val="Titre1"/>
        <w:spacing w:before="240" w:after="240"/>
        <w:rPr>
          <w:rFonts w:asciiTheme="minorHAnsi" w:hAnsiTheme="minorHAnsi"/>
          <w:lang w:val="en-GB"/>
        </w:rPr>
      </w:pPr>
      <w:r w:rsidRPr="0031038A">
        <w:rPr>
          <w:rFonts w:asciiTheme="minorHAnsi" w:hAnsiTheme="minorHAnsi"/>
          <w:lang w:val="en-GB"/>
        </w:rPr>
        <w:t xml:space="preserve">“Adaptation to Climate Change”: A </w:t>
      </w:r>
      <w:r>
        <w:rPr>
          <w:rFonts w:asciiTheme="minorHAnsi" w:hAnsiTheme="minorHAnsi"/>
          <w:lang w:val="en-GB"/>
        </w:rPr>
        <w:t>wicked</w:t>
      </w:r>
      <w:r w:rsidRPr="0031038A">
        <w:rPr>
          <w:rFonts w:asciiTheme="minorHAnsi" w:hAnsiTheme="minorHAnsi"/>
          <w:lang w:val="en-GB"/>
        </w:rPr>
        <w:t xml:space="preserve"> or </w:t>
      </w:r>
      <w:r>
        <w:rPr>
          <w:rFonts w:asciiTheme="minorHAnsi" w:hAnsiTheme="minorHAnsi"/>
          <w:lang w:val="en-GB"/>
        </w:rPr>
        <w:t>p</w:t>
      </w:r>
      <w:r w:rsidRPr="0031038A">
        <w:rPr>
          <w:rFonts w:asciiTheme="minorHAnsi" w:hAnsiTheme="minorHAnsi"/>
          <w:lang w:val="en-GB"/>
        </w:rPr>
        <w:t>ragmatist Term?</w:t>
      </w:r>
    </w:p>
    <w:p w14:paraId="75A52692" w14:textId="77777777" w:rsidR="00D93CDF" w:rsidRDefault="00D93CDF" w:rsidP="00A708EA">
      <w:pPr>
        <w:spacing w:after="200"/>
        <w:jc w:val="both"/>
        <w:rPr>
          <w:rFonts w:asciiTheme="minorHAnsi" w:hAnsiTheme="minorHAnsi"/>
          <w:sz w:val="24"/>
          <w:szCs w:val="24"/>
          <w:lang w:val="en-GB"/>
        </w:rPr>
      </w:pPr>
      <w:r w:rsidRPr="00D93CDF">
        <w:rPr>
          <w:rFonts w:asciiTheme="minorHAnsi" w:hAnsiTheme="minorHAnsi"/>
          <w:sz w:val="24"/>
          <w:szCs w:val="24"/>
          <w:lang w:val="en-GB"/>
        </w:rPr>
        <w:t>In January 2023, the French Minister for Ecological Transition finally brought the issue of adapting to climate change into the national public debate by publicly stating that the country must prepare to adapt to a global temperature rise that could reach +4°C in France by the end of the century.</w:t>
      </w:r>
    </w:p>
    <w:p w14:paraId="74CB3F23" w14:textId="77777777" w:rsidR="003C053C" w:rsidRDefault="00D81974" w:rsidP="003C053C">
      <w:pPr>
        <w:spacing w:before="240"/>
        <w:jc w:val="both"/>
        <w:rPr>
          <w:rFonts w:asciiTheme="minorHAnsi" w:hAnsiTheme="minorHAnsi"/>
          <w:sz w:val="24"/>
          <w:szCs w:val="24"/>
          <w:lang w:val="en-GB"/>
        </w:rPr>
      </w:pPr>
      <w:r w:rsidRPr="00D81974">
        <w:rPr>
          <w:rFonts w:asciiTheme="minorHAnsi" w:hAnsiTheme="minorHAnsi"/>
          <w:sz w:val="24"/>
          <w:szCs w:val="24"/>
          <w:lang w:val="en-GB"/>
        </w:rPr>
        <w:t>Although it took some time to establish itself as a political issue in France, the subject of adaptation nevertheless has a long theoretical and institutional history.</w:t>
      </w:r>
      <w:r>
        <w:rPr>
          <w:rFonts w:asciiTheme="minorHAnsi" w:hAnsiTheme="minorHAnsi"/>
          <w:sz w:val="24"/>
          <w:szCs w:val="24"/>
          <w:lang w:val="en-GB"/>
        </w:rPr>
        <w:t xml:space="preserve"> I</w:t>
      </w:r>
      <w:r w:rsidR="00A708EA" w:rsidRPr="0031038A">
        <w:rPr>
          <w:rFonts w:asciiTheme="minorHAnsi" w:hAnsiTheme="minorHAnsi"/>
          <w:sz w:val="24"/>
          <w:szCs w:val="24"/>
          <w:lang w:val="en-GB"/>
        </w:rPr>
        <w:t>t has</w:t>
      </w:r>
      <w:r w:rsidR="003C053C">
        <w:rPr>
          <w:rFonts w:asciiTheme="minorHAnsi" w:hAnsiTheme="minorHAnsi"/>
          <w:sz w:val="24"/>
          <w:szCs w:val="24"/>
          <w:lang w:val="en-GB"/>
        </w:rPr>
        <w:t xml:space="preserve"> </w:t>
      </w:r>
      <w:r w:rsidR="00A708EA" w:rsidRPr="0031038A">
        <w:rPr>
          <w:rFonts w:asciiTheme="minorHAnsi" w:hAnsiTheme="minorHAnsi"/>
          <w:sz w:val="24"/>
          <w:szCs w:val="24"/>
          <w:lang w:val="en-GB"/>
        </w:rPr>
        <w:t>been one of the objectives of the United Nations Framework Convention on Climate Change since its adoption in 1992. Yet it is only now beginning to enter French public debate, and not without controversy. Some argu</w:t>
      </w:r>
      <w:r w:rsidR="00811EC8">
        <w:rPr>
          <w:rFonts w:asciiTheme="minorHAnsi" w:hAnsiTheme="minorHAnsi"/>
          <w:sz w:val="24"/>
          <w:szCs w:val="24"/>
          <w:lang w:val="en-GB"/>
        </w:rPr>
        <w:t>ing</w:t>
      </w:r>
      <w:r w:rsidR="00A708EA" w:rsidRPr="0031038A">
        <w:rPr>
          <w:rFonts w:asciiTheme="minorHAnsi" w:hAnsiTheme="minorHAnsi"/>
          <w:sz w:val="24"/>
          <w:szCs w:val="24"/>
          <w:lang w:val="en-GB"/>
        </w:rPr>
        <w:t xml:space="preserve"> that 4°C is already too conservative, pointing out that if the energy transition </w:t>
      </w:r>
      <w:r w:rsidR="00811EC8">
        <w:rPr>
          <w:rFonts w:asciiTheme="minorHAnsi" w:hAnsiTheme="minorHAnsi"/>
          <w:sz w:val="24"/>
          <w:szCs w:val="24"/>
          <w:lang w:val="en-GB"/>
        </w:rPr>
        <w:t>is not accelerated</w:t>
      </w:r>
      <w:r w:rsidR="00A708EA" w:rsidRPr="0031038A">
        <w:rPr>
          <w:rFonts w:asciiTheme="minorHAnsi" w:hAnsiTheme="minorHAnsi"/>
          <w:sz w:val="24"/>
          <w:szCs w:val="24"/>
          <w:lang w:val="en-GB"/>
        </w:rPr>
        <w:t>, the level of warming could be considerably higher.</w:t>
      </w:r>
      <w:r w:rsidR="00811EC8">
        <w:rPr>
          <w:rFonts w:asciiTheme="minorHAnsi" w:hAnsiTheme="minorHAnsi"/>
          <w:sz w:val="24"/>
          <w:szCs w:val="24"/>
          <w:lang w:val="en-GB"/>
        </w:rPr>
        <w:t xml:space="preserve"> </w:t>
      </w:r>
      <w:r w:rsidR="00A708EA" w:rsidRPr="0031038A">
        <w:rPr>
          <w:rFonts w:asciiTheme="minorHAnsi" w:hAnsiTheme="minorHAnsi"/>
          <w:sz w:val="24"/>
          <w:szCs w:val="24"/>
          <w:lang w:val="en-GB"/>
        </w:rPr>
        <w:t>Others denounc</w:t>
      </w:r>
      <w:r w:rsidR="00811EC8">
        <w:rPr>
          <w:rFonts w:asciiTheme="minorHAnsi" w:hAnsiTheme="minorHAnsi"/>
          <w:sz w:val="24"/>
          <w:szCs w:val="24"/>
          <w:lang w:val="en-GB"/>
        </w:rPr>
        <w:t>ing</w:t>
      </w:r>
      <w:r w:rsidR="00A708EA" w:rsidRPr="0031038A">
        <w:rPr>
          <w:rFonts w:asciiTheme="minorHAnsi" w:hAnsiTheme="minorHAnsi"/>
          <w:sz w:val="24"/>
          <w:szCs w:val="24"/>
          <w:lang w:val="en-GB"/>
        </w:rPr>
        <w:t xml:space="preserve"> a form of governmental hypocrisy — </w:t>
      </w:r>
      <w:r w:rsidR="00D27528">
        <w:rPr>
          <w:rFonts w:asciiTheme="minorHAnsi" w:hAnsiTheme="minorHAnsi"/>
          <w:sz w:val="24"/>
          <w:szCs w:val="24"/>
          <w:lang w:val="en-GB"/>
        </w:rPr>
        <w:t>politicians devoting</w:t>
      </w:r>
      <w:r w:rsidR="00A708EA" w:rsidRPr="0031038A">
        <w:rPr>
          <w:rFonts w:asciiTheme="minorHAnsi" w:hAnsiTheme="minorHAnsi"/>
          <w:sz w:val="24"/>
          <w:szCs w:val="24"/>
          <w:lang w:val="en-GB"/>
        </w:rPr>
        <w:t xml:space="preserve"> more energy to managing the consequences of climate change than to tackling its causes.</w:t>
      </w:r>
    </w:p>
    <w:p w14:paraId="4EE3E975" w14:textId="4E5A2F09" w:rsidR="00A708EA" w:rsidRPr="0031038A" w:rsidRDefault="00A708EA" w:rsidP="003C053C">
      <w:pPr>
        <w:spacing w:before="240"/>
        <w:jc w:val="both"/>
        <w:rPr>
          <w:rFonts w:asciiTheme="minorHAnsi" w:hAnsiTheme="minorHAnsi"/>
          <w:sz w:val="24"/>
          <w:szCs w:val="24"/>
          <w:lang w:val="en-GB"/>
        </w:rPr>
      </w:pPr>
      <w:r w:rsidRPr="0031038A">
        <w:rPr>
          <w:rFonts w:asciiTheme="minorHAnsi" w:hAnsiTheme="minorHAnsi"/>
          <w:sz w:val="24"/>
          <w:szCs w:val="24"/>
          <w:lang w:val="en-GB"/>
        </w:rPr>
        <w:t xml:space="preserve">I have now been working with this term ‘adaptation’ for nearly ten years, </w:t>
      </w:r>
      <w:r w:rsidR="00ED145C">
        <w:rPr>
          <w:rFonts w:asciiTheme="minorHAnsi" w:hAnsiTheme="minorHAnsi"/>
          <w:sz w:val="24"/>
          <w:szCs w:val="24"/>
          <w:lang w:val="en-GB"/>
        </w:rPr>
        <w:t>mainly</w:t>
      </w:r>
      <w:r w:rsidRPr="0031038A">
        <w:rPr>
          <w:rFonts w:asciiTheme="minorHAnsi" w:hAnsiTheme="minorHAnsi"/>
          <w:sz w:val="24"/>
          <w:szCs w:val="24"/>
          <w:lang w:val="en-GB"/>
        </w:rPr>
        <w:t xml:space="preserve"> trying to steer clear of the purely semantic debates that long made it </w:t>
      </w:r>
      <w:r w:rsidR="009F3A12" w:rsidRPr="0031038A">
        <w:rPr>
          <w:rFonts w:asciiTheme="minorHAnsi" w:hAnsiTheme="minorHAnsi"/>
          <w:sz w:val="24"/>
          <w:szCs w:val="24"/>
          <w:lang w:val="en-GB"/>
        </w:rPr>
        <w:t xml:space="preserve">a </w:t>
      </w:r>
      <w:r w:rsidR="009F3A12">
        <w:rPr>
          <w:rFonts w:asciiTheme="minorHAnsi" w:hAnsiTheme="minorHAnsi"/>
          <w:sz w:val="24"/>
          <w:szCs w:val="24"/>
          <w:lang w:val="en-GB"/>
        </w:rPr>
        <w:t>too</w:t>
      </w:r>
      <w:r w:rsidRPr="0031038A">
        <w:rPr>
          <w:rFonts w:asciiTheme="minorHAnsi" w:hAnsiTheme="minorHAnsi"/>
          <w:sz w:val="24"/>
          <w:szCs w:val="24"/>
          <w:lang w:val="en-GB"/>
        </w:rPr>
        <w:t xml:space="preserve"> theoretical question. Yet just as the issue becomes political in France, the meaning of the word itself seems to pose a problem.</w:t>
      </w:r>
    </w:p>
    <w:p w14:paraId="188007B8" w14:textId="77777777" w:rsidR="00A708EA" w:rsidRPr="0031038A" w:rsidRDefault="00A708EA" w:rsidP="003C053C">
      <w:pPr>
        <w:spacing w:before="240" w:after="200"/>
        <w:jc w:val="both"/>
        <w:rPr>
          <w:rFonts w:asciiTheme="minorHAnsi" w:hAnsiTheme="minorHAnsi"/>
          <w:sz w:val="24"/>
          <w:szCs w:val="24"/>
          <w:lang w:val="en-GB"/>
        </w:rPr>
      </w:pPr>
      <w:r w:rsidRPr="0031038A">
        <w:rPr>
          <w:rFonts w:asciiTheme="minorHAnsi" w:hAnsiTheme="minorHAnsi"/>
          <w:sz w:val="24"/>
          <w:szCs w:val="24"/>
          <w:lang w:val="en-GB"/>
        </w:rPr>
        <w:t>Several critical dimensions hinder its acceptance. The first sees adaptation as a form of resignation; for Thierry Ribault, for example, an economist and researcher at the CNRS who has developed a well-known critical analysis of resilience policy: ‘Either we adapt, or we fight against it.’</w:t>
      </w:r>
    </w:p>
    <w:p w14:paraId="02B4EBFF" w14:textId="77777777"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 xml:space="preserve">Another critique, very present in the social-science literature, denounces adaptation as a properly neoliberal movement — an injunction to adaptability that shifts onto </w:t>
      </w:r>
      <w:proofErr w:type="gramStart"/>
      <w:r w:rsidRPr="0031038A">
        <w:rPr>
          <w:rFonts w:asciiTheme="minorHAnsi" w:hAnsiTheme="minorHAnsi"/>
          <w:sz w:val="24"/>
          <w:szCs w:val="24"/>
          <w:lang w:val="en-GB"/>
        </w:rPr>
        <w:t>each individual</w:t>
      </w:r>
      <w:proofErr w:type="gramEnd"/>
      <w:r w:rsidRPr="0031038A">
        <w:rPr>
          <w:rFonts w:asciiTheme="minorHAnsi" w:hAnsiTheme="minorHAnsi"/>
          <w:sz w:val="24"/>
          <w:szCs w:val="24"/>
          <w:lang w:val="en-GB"/>
        </w:rPr>
        <w:t xml:space="preserve"> the responsibility to transform themselves </w:t>
      </w:r>
      <w:proofErr w:type="gramStart"/>
      <w:r w:rsidRPr="0031038A">
        <w:rPr>
          <w:rFonts w:asciiTheme="minorHAnsi" w:hAnsiTheme="minorHAnsi"/>
          <w:sz w:val="24"/>
          <w:szCs w:val="24"/>
          <w:lang w:val="en-GB"/>
        </w:rPr>
        <w:t>in order to</w:t>
      </w:r>
      <w:proofErr w:type="gramEnd"/>
      <w:r w:rsidRPr="0031038A">
        <w:rPr>
          <w:rFonts w:asciiTheme="minorHAnsi" w:hAnsiTheme="minorHAnsi"/>
          <w:sz w:val="24"/>
          <w:szCs w:val="24"/>
          <w:lang w:val="en-GB"/>
        </w:rPr>
        <w:t xml:space="preserve"> cope with an uncompromising external context, in this case a climatic one.</w:t>
      </w:r>
    </w:p>
    <w:p w14:paraId="71CE5A6B" w14:textId="02D4E6D5"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 xml:space="preserve">Romain Felli's </w:t>
      </w:r>
      <w:r w:rsidR="007351DC">
        <w:rPr>
          <w:rFonts w:asciiTheme="minorHAnsi" w:hAnsiTheme="minorHAnsi"/>
          <w:i/>
          <w:iCs/>
          <w:sz w:val="24"/>
          <w:szCs w:val="24"/>
          <w:lang w:val="en-GB"/>
        </w:rPr>
        <w:t>The Great Adaptation</w:t>
      </w:r>
      <w:r w:rsidRPr="0031038A">
        <w:rPr>
          <w:rFonts w:asciiTheme="minorHAnsi" w:hAnsiTheme="minorHAnsi"/>
          <w:sz w:val="24"/>
          <w:szCs w:val="24"/>
          <w:lang w:val="en-GB"/>
        </w:rPr>
        <w:t xml:space="preserve">, published in 2016, [1] develops this thesis in full. Climate action would thus be depoliticized, with ‘market’ rationality made responsible for managing the consequences of warming — a responsibility no longer collective but individual, with each person simply left to fend for themselves. As Felli writes: ‘Far from being peripheral to the neoliberal project, environmental issues, and the climate issue in particular, have been central to the redefinition of a capitalist nature. Neoliberalism is a way of organizing nature, and the great adaptation is part of the political project of those who have sought to orchestrate this reorganization. By promoting flexibility and adaptability, and by inscribing market rationality as the adaptive response to climatic transformations, the great adaptation seeks to answer the climate crisis with a greater integration of populations, ecosystems, and institutions into capital accumulation’ (2016, </w:t>
      </w:r>
      <w:r w:rsidR="00AA1AEB">
        <w:rPr>
          <w:rFonts w:asciiTheme="minorHAnsi" w:hAnsiTheme="minorHAnsi"/>
          <w:sz w:val="24"/>
          <w:szCs w:val="24"/>
          <w:lang w:val="en-GB"/>
        </w:rPr>
        <w:t>loosely translated</w:t>
      </w:r>
      <w:r w:rsidRPr="0031038A">
        <w:rPr>
          <w:rFonts w:asciiTheme="minorHAnsi" w:hAnsiTheme="minorHAnsi"/>
          <w:sz w:val="24"/>
          <w:szCs w:val="24"/>
          <w:lang w:val="en-GB"/>
        </w:rPr>
        <w:t>).</w:t>
      </w:r>
    </w:p>
    <w:p w14:paraId="146FB157" w14:textId="677D86B8" w:rsidR="00A708EA" w:rsidRPr="0031038A" w:rsidRDefault="00A708EA" w:rsidP="009E242F">
      <w:pPr>
        <w:spacing w:after="200"/>
        <w:jc w:val="both"/>
        <w:rPr>
          <w:rFonts w:asciiTheme="minorHAnsi" w:hAnsiTheme="minorHAnsi"/>
          <w:sz w:val="24"/>
          <w:szCs w:val="24"/>
          <w:lang w:val="en-GB"/>
        </w:rPr>
      </w:pPr>
      <w:r w:rsidRPr="0031038A">
        <w:rPr>
          <w:rFonts w:asciiTheme="minorHAnsi" w:hAnsiTheme="minorHAnsi"/>
          <w:sz w:val="24"/>
          <w:szCs w:val="24"/>
          <w:lang w:val="en-GB"/>
        </w:rPr>
        <w:lastRenderedPageBreak/>
        <w:t xml:space="preserve">There is also a less theorized version of these critiques, voiced by decision-makers themselves, who associate adaptation with a form of passivity. </w:t>
      </w:r>
      <w:r w:rsidR="009E242F" w:rsidRPr="009E242F">
        <w:rPr>
          <w:rFonts w:asciiTheme="minorHAnsi" w:hAnsiTheme="minorHAnsi"/>
          <w:sz w:val="24"/>
          <w:szCs w:val="24"/>
          <w:lang w:val="en-GB"/>
        </w:rPr>
        <w:t>One example of this is a regional president’s refusal to use the term during an event specifically devoted to adaptation policies, on the grounds that she prefers ‘to take action’.</w:t>
      </w:r>
      <w:r w:rsidR="009E242F">
        <w:rPr>
          <w:rFonts w:asciiTheme="minorHAnsi" w:hAnsiTheme="minorHAnsi"/>
          <w:sz w:val="24"/>
          <w:szCs w:val="24"/>
          <w:lang w:val="en-GB"/>
        </w:rPr>
        <w:t xml:space="preserve"> </w:t>
      </w:r>
      <w:r w:rsidRPr="0031038A">
        <w:rPr>
          <w:rFonts w:asciiTheme="minorHAnsi" w:hAnsiTheme="minorHAnsi"/>
          <w:sz w:val="24"/>
          <w:szCs w:val="24"/>
          <w:lang w:val="en-GB"/>
        </w:rPr>
        <w:t xml:space="preserve">This opposition between ‘acting’ and ‘adapting’ can also be found in newspaper articles and op-eds, such as Philippe Escande's piece in </w:t>
      </w:r>
      <w:r w:rsidRPr="009E242F">
        <w:rPr>
          <w:rFonts w:asciiTheme="minorHAnsi" w:hAnsiTheme="minorHAnsi"/>
          <w:i/>
          <w:iCs/>
          <w:sz w:val="24"/>
          <w:szCs w:val="24"/>
          <w:lang w:val="en-GB"/>
        </w:rPr>
        <w:t>Le Monde in</w:t>
      </w:r>
      <w:r w:rsidRPr="0031038A">
        <w:rPr>
          <w:rFonts w:asciiTheme="minorHAnsi" w:hAnsiTheme="minorHAnsi"/>
          <w:sz w:val="24"/>
          <w:szCs w:val="24"/>
          <w:lang w:val="en-GB"/>
        </w:rPr>
        <w:t xml:space="preserve"> May 2022, titled ‘</w:t>
      </w:r>
      <w:r w:rsidR="00CA6066" w:rsidRPr="00CA6066">
        <w:rPr>
          <w:rFonts w:asciiTheme="minorHAnsi" w:hAnsiTheme="minorHAnsi"/>
          <w:sz w:val="24"/>
          <w:szCs w:val="24"/>
          <w:lang w:val="en-GB"/>
        </w:rPr>
        <w:t>'Faced with the climate emergency, some call for adaptation and others call for change</w:t>
      </w:r>
      <w:r w:rsidRPr="0031038A">
        <w:rPr>
          <w:rFonts w:asciiTheme="minorHAnsi" w:hAnsiTheme="minorHAnsi"/>
          <w:sz w:val="24"/>
          <w:szCs w:val="24"/>
          <w:lang w:val="en-GB"/>
        </w:rPr>
        <w:t>’</w:t>
      </w:r>
      <w:r w:rsidR="00CA6066">
        <w:rPr>
          <w:rFonts w:asciiTheme="minorHAnsi" w:hAnsiTheme="minorHAnsi"/>
          <w:sz w:val="24"/>
          <w:szCs w:val="24"/>
          <w:lang w:val="en-GB"/>
        </w:rPr>
        <w:t>.</w:t>
      </w:r>
    </w:p>
    <w:p w14:paraId="1BF30164" w14:textId="7A49CC21"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 xml:space="preserve">In each case, the same fear recurs: that politics might be dispossessed, erased behind what can only be endured, or subordinated to the dominant economy, entirely oriented toward market organization as the only force capable of dragging along those who manage to keep up in an endless catch-up race. Adapting, </w:t>
      </w:r>
      <w:r w:rsidR="00653A84">
        <w:rPr>
          <w:rFonts w:asciiTheme="minorHAnsi" w:hAnsiTheme="minorHAnsi"/>
          <w:sz w:val="24"/>
          <w:szCs w:val="24"/>
          <w:lang w:val="en-GB"/>
        </w:rPr>
        <w:t>according to them</w:t>
      </w:r>
      <w:r w:rsidRPr="0031038A">
        <w:rPr>
          <w:rFonts w:asciiTheme="minorHAnsi" w:hAnsiTheme="minorHAnsi"/>
          <w:sz w:val="24"/>
          <w:szCs w:val="24"/>
          <w:lang w:val="en-GB"/>
        </w:rPr>
        <w:t xml:space="preserve">, would mean giving up on tackling the problem at its root — and thus being insufficiently radical — while shifting onto </w:t>
      </w:r>
      <w:proofErr w:type="gramStart"/>
      <w:r w:rsidRPr="0031038A">
        <w:rPr>
          <w:rFonts w:asciiTheme="minorHAnsi" w:hAnsiTheme="minorHAnsi"/>
          <w:sz w:val="24"/>
          <w:szCs w:val="24"/>
          <w:lang w:val="en-GB"/>
        </w:rPr>
        <w:t>each individual</w:t>
      </w:r>
      <w:proofErr w:type="gramEnd"/>
      <w:r w:rsidRPr="0031038A">
        <w:rPr>
          <w:rFonts w:asciiTheme="minorHAnsi" w:hAnsiTheme="minorHAnsi"/>
          <w:sz w:val="24"/>
          <w:szCs w:val="24"/>
          <w:lang w:val="en-GB"/>
        </w:rPr>
        <w:t xml:space="preserve"> the responsibility for coping with the consequences.</w:t>
      </w:r>
    </w:p>
    <w:p w14:paraId="5489284D" w14:textId="4E4CDF29"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Yet it seems difficult to accept — including on grounds of equity — that the issue should simply be ignored. While it remains worth recalling that reducing greenhouse-gas emissions must stay the priority, since we will not be able, or at least not all of us, to adapt to a planet that has become unliv</w:t>
      </w:r>
      <w:r w:rsidR="00057FDB">
        <w:rPr>
          <w:rFonts w:asciiTheme="minorHAnsi" w:hAnsiTheme="minorHAnsi"/>
          <w:sz w:val="24"/>
          <w:szCs w:val="24"/>
          <w:lang w:val="en-GB"/>
        </w:rPr>
        <w:t>e</w:t>
      </w:r>
      <w:r w:rsidRPr="0031038A">
        <w:rPr>
          <w:rFonts w:asciiTheme="minorHAnsi" w:hAnsiTheme="minorHAnsi"/>
          <w:sz w:val="24"/>
          <w:szCs w:val="24"/>
          <w:lang w:val="en-GB"/>
        </w:rPr>
        <w:t xml:space="preserve">able, [2] we must also accept that the impacts of climate change are already </w:t>
      </w:r>
      <w:r w:rsidR="00393622">
        <w:rPr>
          <w:rFonts w:asciiTheme="minorHAnsi" w:hAnsiTheme="minorHAnsi"/>
          <w:sz w:val="24"/>
          <w:szCs w:val="24"/>
          <w:lang w:val="en-GB"/>
        </w:rPr>
        <w:t>there</w:t>
      </w:r>
      <w:r w:rsidR="00403C74" w:rsidRPr="0031038A">
        <w:rPr>
          <w:rFonts w:asciiTheme="minorHAnsi" w:hAnsiTheme="minorHAnsi"/>
          <w:sz w:val="24"/>
          <w:szCs w:val="24"/>
          <w:lang w:val="en-GB"/>
        </w:rPr>
        <w:t xml:space="preserve"> and</w:t>
      </w:r>
      <w:r w:rsidRPr="0031038A">
        <w:rPr>
          <w:rFonts w:asciiTheme="minorHAnsi" w:hAnsiTheme="minorHAnsi"/>
          <w:sz w:val="24"/>
          <w:szCs w:val="24"/>
          <w:lang w:val="en-GB"/>
        </w:rPr>
        <w:t xml:space="preserve"> are sometimes irreversible. </w:t>
      </w:r>
      <w:r w:rsidR="00407630" w:rsidRPr="00407630">
        <w:rPr>
          <w:rFonts w:asciiTheme="minorHAnsi" w:hAnsiTheme="minorHAnsi"/>
          <w:sz w:val="24"/>
          <w:szCs w:val="24"/>
          <w:lang w:val="en-GB"/>
        </w:rPr>
        <w:t>Rejecting them does not constitute a political stance that reflects the reality of what is at stake.</w:t>
      </w:r>
    </w:p>
    <w:p w14:paraId="2CDBFD0C" w14:textId="644646BC"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 xml:space="preserve">But equally, we cannot simply ask everyone to accept the consequences of these climatic changes as a given </w:t>
      </w:r>
      <w:r w:rsidR="00DE1EEE" w:rsidRPr="0031038A">
        <w:rPr>
          <w:rFonts w:asciiTheme="minorHAnsi" w:hAnsiTheme="minorHAnsi"/>
          <w:sz w:val="24"/>
          <w:szCs w:val="24"/>
          <w:lang w:val="en-GB"/>
        </w:rPr>
        <w:t>situation</w:t>
      </w:r>
      <w:r w:rsidRPr="0031038A">
        <w:rPr>
          <w:rFonts w:asciiTheme="minorHAnsi" w:hAnsiTheme="minorHAnsi"/>
          <w:sz w:val="24"/>
          <w:szCs w:val="24"/>
          <w:lang w:val="en-GB"/>
        </w:rPr>
        <w:t xml:space="preserve"> over which we have no collective control. </w:t>
      </w:r>
      <w:r w:rsidR="00795ED4" w:rsidRPr="00795ED4">
        <w:rPr>
          <w:rFonts w:asciiTheme="minorHAnsi" w:hAnsiTheme="minorHAnsi"/>
          <w:sz w:val="24"/>
          <w:szCs w:val="24"/>
          <w:lang w:val="en-GB"/>
        </w:rPr>
        <w:t>This would be the best way to exacerbate inequalities (with those who can afford it heading off to cool down in the mountains whilst others remain trapped in sweltering cities, for example) and to increase the number of forms of maladaptation – that is, actions – such as the installation of individual air-conditioning units – which, by treating the symptoms, actually aggravate the underlying causes.</w:t>
      </w:r>
    </w:p>
    <w:p w14:paraId="0E877E7E" w14:textId="613763D9"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 xml:space="preserve">It is therefore necessary to escape the sterile opposition between </w:t>
      </w:r>
      <w:r w:rsidR="001027A3">
        <w:rPr>
          <w:rFonts w:asciiTheme="minorHAnsi" w:hAnsiTheme="minorHAnsi"/>
          <w:sz w:val="24"/>
          <w:szCs w:val="24"/>
          <w:lang w:val="en-GB"/>
        </w:rPr>
        <w:t>“</w:t>
      </w:r>
      <w:r w:rsidRPr="0031038A">
        <w:rPr>
          <w:rFonts w:asciiTheme="minorHAnsi" w:hAnsiTheme="minorHAnsi"/>
          <w:sz w:val="24"/>
          <w:szCs w:val="24"/>
          <w:lang w:val="en-GB"/>
        </w:rPr>
        <w:t>acting</w:t>
      </w:r>
      <w:r w:rsidR="001027A3">
        <w:rPr>
          <w:rFonts w:asciiTheme="minorHAnsi" w:hAnsiTheme="minorHAnsi"/>
          <w:sz w:val="24"/>
          <w:szCs w:val="24"/>
          <w:lang w:val="en-GB"/>
        </w:rPr>
        <w:t xml:space="preserve">” </w:t>
      </w:r>
      <w:r w:rsidRPr="0031038A">
        <w:rPr>
          <w:rFonts w:asciiTheme="minorHAnsi" w:hAnsiTheme="minorHAnsi"/>
          <w:sz w:val="24"/>
          <w:szCs w:val="24"/>
          <w:lang w:val="en-GB"/>
        </w:rPr>
        <w:t xml:space="preserve">and </w:t>
      </w:r>
      <w:r w:rsidR="001027A3">
        <w:rPr>
          <w:rFonts w:asciiTheme="minorHAnsi" w:hAnsiTheme="minorHAnsi"/>
          <w:sz w:val="24"/>
          <w:szCs w:val="24"/>
          <w:lang w:val="en-GB"/>
        </w:rPr>
        <w:t>“</w:t>
      </w:r>
      <w:r w:rsidRPr="0031038A">
        <w:rPr>
          <w:rFonts w:asciiTheme="minorHAnsi" w:hAnsiTheme="minorHAnsi"/>
          <w:sz w:val="24"/>
          <w:szCs w:val="24"/>
          <w:lang w:val="en-GB"/>
        </w:rPr>
        <w:t>enduring</w:t>
      </w:r>
      <w:r w:rsidR="001027A3">
        <w:rPr>
          <w:rFonts w:asciiTheme="minorHAnsi" w:hAnsiTheme="minorHAnsi"/>
          <w:sz w:val="24"/>
          <w:szCs w:val="24"/>
          <w:lang w:val="en-GB"/>
        </w:rPr>
        <w:t>”</w:t>
      </w:r>
      <w:r w:rsidRPr="0031038A">
        <w:rPr>
          <w:rFonts w:asciiTheme="minorHAnsi" w:hAnsiTheme="minorHAnsi"/>
          <w:sz w:val="24"/>
          <w:szCs w:val="24"/>
          <w:lang w:val="en-GB"/>
        </w:rPr>
        <w:t xml:space="preserve">, and to replace it with a more </w:t>
      </w:r>
      <w:r w:rsidR="00184F8E">
        <w:rPr>
          <w:rFonts w:asciiTheme="minorHAnsi" w:hAnsiTheme="minorHAnsi"/>
          <w:sz w:val="24"/>
          <w:szCs w:val="24"/>
          <w:lang w:val="en-GB"/>
        </w:rPr>
        <w:t>fruitful dialogic</w:t>
      </w:r>
      <w:r w:rsidR="00090CCF">
        <w:rPr>
          <w:rFonts w:asciiTheme="minorHAnsi" w:hAnsiTheme="minorHAnsi"/>
          <w:sz w:val="24"/>
          <w:szCs w:val="24"/>
          <w:lang w:val="en-GB"/>
        </w:rPr>
        <w:t xml:space="preserve"> principle</w:t>
      </w:r>
      <w:r w:rsidR="00184F8E">
        <w:rPr>
          <w:rFonts w:asciiTheme="minorHAnsi" w:hAnsiTheme="minorHAnsi"/>
          <w:sz w:val="24"/>
          <w:szCs w:val="24"/>
          <w:lang w:val="en-GB"/>
        </w:rPr>
        <w:t>.</w:t>
      </w:r>
      <w:r w:rsidRPr="0031038A">
        <w:rPr>
          <w:rFonts w:asciiTheme="minorHAnsi" w:hAnsiTheme="minorHAnsi"/>
          <w:sz w:val="24"/>
          <w:szCs w:val="24"/>
          <w:lang w:val="en-GB"/>
        </w:rPr>
        <w:t xml:space="preserve"> One of the most promising alternatives for thinking about adaptation is probably to be found in John Dewey. This was already the alternative brought back into the light by Barbara Stiegler in her essay [3] </w:t>
      </w:r>
      <w:proofErr w:type="gramStart"/>
      <w:r w:rsidR="00DE1EEE" w:rsidRPr="00DE1EEE">
        <w:rPr>
          <w:rFonts w:asciiTheme="minorHAnsi" w:hAnsiTheme="minorHAnsi"/>
          <w:i/>
          <w:iCs/>
          <w:sz w:val="24"/>
          <w:szCs w:val="24"/>
          <w:lang w:val="en-GB"/>
        </w:rPr>
        <w:t>Adapt!:</w:t>
      </w:r>
      <w:proofErr w:type="gramEnd"/>
      <w:r w:rsidR="00DE1EEE" w:rsidRPr="00DE1EEE">
        <w:rPr>
          <w:rFonts w:asciiTheme="minorHAnsi" w:hAnsiTheme="minorHAnsi"/>
          <w:i/>
          <w:iCs/>
          <w:sz w:val="24"/>
          <w:szCs w:val="24"/>
          <w:lang w:val="en-GB"/>
        </w:rPr>
        <w:t xml:space="preserve"> On a New Political Imperative</w:t>
      </w:r>
      <w:r w:rsidR="00DE1EEE">
        <w:rPr>
          <w:rFonts w:asciiTheme="minorHAnsi" w:hAnsiTheme="minorHAnsi"/>
          <w:i/>
          <w:iCs/>
          <w:sz w:val="24"/>
          <w:szCs w:val="24"/>
          <w:lang w:val="en-GB"/>
        </w:rPr>
        <w:t xml:space="preserve"> </w:t>
      </w:r>
      <w:r w:rsidRPr="0031038A">
        <w:rPr>
          <w:rFonts w:asciiTheme="minorHAnsi" w:hAnsiTheme="minorHAnsi"/>
          <w:sz w:val="24"/>
          <w:szCs w:val="24"/>
          <w:lang w:val="en-GB"/>
        </w:rPr>
        <w:t xml:space="preserve">written in response to the neoliberal injunction. For Dewey, there is no need to oppose a properly active stance that would get ahead of the course of events to a passive stance forever running behind. </w:t>
      </w:r>
      <w:r w:rsidR="00E245C4" w:rsidRPr="00E245C4">
        <w:rPr>
          <w:rFonts w:asciiTheme="minorHAnsi" w:hAnsiTheme="minorHAnsi"/>
          <w:sz w:val="24"/>
          <w:szCs w:val="24"/>
          <w:lang w:val="en-GB"/>
        </w:rPr>
        <w:t xml:space="preserve">For Dewey, there is no need to </w:t>
      </w:r>
      <w:r w:rsidR="00E245C4">
        <w:rPr>
          <w:rFonts w:asciiTheme="minorHAnsi" w:hAnsiTheme="minorHAnsi"/>
          <w:sz w:val="24"/>
          <w:szCs w:val="24"/>
          <w:lang w:val="en-GB"/>
        </w:rPr>
        <w:t xml:space="preserve">oppose </w:t>
      </w:r>
      <w:r w:rsidR="00E245C4" w:rsidRPr="00E245C4">
        <w:rPr>
          <w:rFonts w:asciiTheme="minorHAnsi" w:hAnsiTheme="minorHAnsi"/>
          <w:sz w:val="24"/>
          <w:szCs w:val="24"/>
          <w:lang w:val="en-GB"/>
        </w:rPr>
        <w:t>a strictly active attitude that anticipates the course of events with a passive one that is constantly playing catch-up. There is a certain human intelligence to be brought to bear, ‘such as the mediating function responsible for rearticulating the stasis of habit and the flow of the new’ (</w:t>
      </w:r>
      <w:r w:rsidR="00E245C4">
        <w:rPr>
          <w:rFonts w:asciiTheme="minorHAnsi" w:hAnsiTheme="minorHAnsi"/>
          <w:sz w:val="24"/>
          <w:szCs w:val="24"/>
          <w:lang w:val="en-GB"/>
        </w:rPr>
        <w:t>loosely translated</w:t>
      </w:r>
      <w:r w:rsidR="00E245C4" w:rsidRPr="00E245C4">
        <w:rPr>
          <w:rFonts w:asciiTheme="minorHAnsi" w:hAnsiTheme="minorHAnsi"/>
          <w:sz w:val="24"/>
          <w:szCs w:val="24"/>
          <w:lang w:val="en-GB"/>
        </w:rPr>
        <w:t>).</w:t>
      </w:r>
    </w:p>
    <w:p w14:paraId="7F0C6609" w14:textId="6DA98B2F" w:rsidR="00A708EA" w:rsidRPr="0031038A" w:rsidRDefault="00A708EA" w:rsidP="000978C3">
      <w:pPr>
        <w:jc w:val="both"/>
        <w:rPr>
          <w:rFonts w:asciiTheme="minorHAnsi" w:hAnsiTheme="minorHAnsi"/>
          <w:sz w:val="24"/>
          <w:szCs w:val="24"/>
          <w:lang w:val="en-GB"/>
        </w:rPr>
      </w:pPr>
      <w:r w:rsidRPr="0031038A">
        <w:rPr>
          <w:rFonts w:asciiTheme="minorHAnsi" w:hAnsiTheme="minorHAnsi"/>
          <w:sz w:val="24"/>
          <w:szCs w:val="24"/>
          <w:lang w:val="en-GB"/>
        </w:rPr>
        <w:t xml:space="preserve">This intelligence resembles that of the gardener described by Gilles Clément in </w:t>
      </w:r>
      <w:r w:rsidRPr="00961BCA">
        <w:rPr>
          <w:rFonts w:asciiTheme="minorHAnsi" w:hAnsiTheme="minorHAnsi"/>
          <w:i/>
          <w:iCs/>
          <w:sz w:val="24"/>
          <w:szCs w:val="24"/>
          <w:lang w:val="en-GB"/>
        </w:rPr>
        <w:t xml:space="preserve">Le Jardin </w:t>
      </w:r>
      <w:proofErr w:type="spellStart"/>
      <w:r w:rsidRPr="00961BCA">
        <w:rPr>
          <w:rFonts w:asciiTheme="minorHAnsi" w:hAnsiTheme="minorHAnsi"/>
          <w:i/>
          <w:iCs/>
          <w:sz w:val="24"/>
          <w:szCs w:val="24"/>
          <w:lang w:val="en-GB"/>
        </w:rPr>
        <w:t>en</w:t>
      </w:r>
      <w:proofErr w:type="spellEnd"/>
      <w:r w:rsidRPr="00961BCA">
        <w:rPr>
          <w:rFonts w:asciiTheme="minorHAnsi" w:hAnsiTheme="minorHAnsi"/>
          <w:i/>
          <w:iCs/>
          <w:sz w:val="24"/>
          <w:szCs w:val="24"/>
          <w:lang w:val="en-GB"/>
        </w:rPr>
        <w:t xml:space="preserve"> </w:t>
      </w:r>
      <w:proofErr w:type="spellStart"/>
      <w:r w:rsidRPr="00961BCA">
        <w:rPr>
          <w:rFonts w:asciiTheme="minorHAnsi" w:hAnsiTheme="minorHAnsi"/>
          <w:i/>
          <w:iCs/>
          <w:sz w:val="24"/>
          <w:szCs w:val="24"/>
          <w:lang w:val="en-GB"/>
        </w:rPr>
        <w:t>mouvement</w:t>
      </w:r>
      <w:proofErr w:type="spellEnd"/>
      <w:r w:rsidRPr="00961BCA">
        <w:rPr>
          <w:rFonts w:asciiTheme="minorHAnsi" w:hAnsiTheme="minorHAnsi"/>
          <w:i/>
          <w:iCs/>
          <w:sz w:val="24"/>
          <w:szCs w:val="24"/>
          <w:lang w:val="en-GB"/>
        </w:rPr>
        <w:t xml:space="preserve"> </w:t>
      </w:r>
      <w:r w:rsidRPr="0031038A">
        <w:rPr>
          <w:rFonts w:asciiTheme="minorHAnsi" w:hAnsiTheme="minorHAnsi"/>
          <w:sz w:val="24"/>
          <w:szCs w:val="24"/>
          <w:lang w:val="en-GB"/>
        </w:rPr>
        <w:t>[</w:t>
      </w:r>
      <w:r w:rsidR="005F13E1">
        <w:rPr>
          <w:rFonts w:asciiTheme="minorHAnsi" w:hAnsiTheme="minorHAnsi"/>
          <w:sz w:val="24"/>
          <w:szCs w:val="24"/>
          <w:lang w:val="en-GB"/>
        </w:rPr>
        <w:t xml:space="preserve">untranslated into </w:t>
      </w:r>
      <w:r w:rsidR="003257BD">
        <w:rPr>
          <w:rFonts w:asciiTheme="minorHAnsi" w:hAnsiTheme="minorHAnsi"/>
          <w:sz w:val="24"/>
          <w:szCs w:val="24"/>
          <w:lang w:val="en-GB"/>
        </w:rPr>
        <w:t>English</w:t>
      </w:r>
      <w:r w:rsidRPr="0031038A">
        <w:rPr>
          <w:rFonts w:asciiTheme="minorHAnsi" w:hAnsiTheme="minorHAnsi"/>
          <w:sz w:val="24"/>
          <w:szCs w:val="24"/>
          <w:lang w:val="en-GB"/>
        </w:rPr>
        <w:t xml:space="preserve">]: </w:t>
      </w:r>
      <w:r w:rsidR="00826BAD">
        <w:rPr>
          <w:rFonts w:asciiTheme="minorHAnsi" w:hAnsiTheme="minorHAnsi"/>
          <w:sz w:val="24"/>
          <w:szCs w:val="24"/>
          <w:lang w:val="en-GB"/>
        </w:rPr>
        <w:t>the one</w:t>
      </w:r>
      <w:r w:rsidRPr="0031038A">
        <w:rPr>
          <w:rFonts w:asciiTheme="minorHAnsi" w:hAnsiTheme="minorHAnsi"/>
          <w:sz w:val="24"/>
          <w:szCs w:val="24"/>
          <w:lang w:val="en-GB"/>
        </w:rPr>
        <w:t xml:space="preserve"> </w:t>
      </w:r>
      <w:r w:rsidR="00826BAD" w:rsidRPr="00826BAD">
        <w:rPr>
          <w:rFonts w:asciiTheme="minorHAnsi" w:hAnsiTheme="minorHAnsi"/>
          <w:sz w:val="24"/>
          <w:szCs w:val="24"/>
          <w:lang w:val="en-GB"/>
        </w:rPr>
        <w:t xml:space="preserve">who is neither entirely passive in relation to his garden (he does not merely watch it </w:t>
      </w:r>
      <w:r w:rsidR="00555880" w:rsidRPr="00826BAD">
        <w:rPr>
          <w:rFonts w:asciiTheme="minorHAnsi" w:hAnsiTheme="minorHAnsi"/>
          <w:sz w:val="24"/>
          <w:szCs w:val="24"/>
          <w:lang w:val="en-GB"/>
        </w:rPr>
        <w:t>grow but</w:t>
      </w:r>
      <w:r w:rsidR="00826BAD" w:rsidRPr="00826BAD">
        <w:rPr>
          <w:rFonts w:asciiTheme="minorHAnsi" w:hAnsiTheme="minorHAnsi"/>
          <w:sz w:val="24"/>
          <w:szCs w:val="24"/>
          <w:lang w:val="en-GB"/>
        </w:rPr>
        <w:t xml:space="preserve"> works on it) nor entirely in control</w:t>
      </w:r>
      <w:r w:rsidR="00826BAD">
        <w:rPr>
          <w:rFonts w:asciiTheme="minorHAnsi" w:hAnsiTheme="minorHAnsi"/>
          <w:sz w:val="24"/>
          <w:szCs w:val="24"/>
          <w:lang w:val="en-GB"/>
        </w:rPr>
        <w:t xml:space="preserve"> </w:t>
      </w:r>
      <w:r w:rsidR="00826BAD" w:rsidRPr="00826BAD">
        <w:rPr>
          <w:rFonts w:asciiTheme="minorHAnsi" w:hAnsiTheme="minorHAnsi"/>
          <w:sz w:val="24"/>
          <w:szCs w:val="24"/>
          <w:lang w:val="en-GB"/>
        </w:rPr>
        <w:t>directing all the plant’s natural processes. It is a ‘dialectic of listening and decision-making [4]’.</w:t>
      </w:r>
      <w:r w:rsidRPr="0031038A">
        <w:rPr>
          <w:rFonts w:asciiTheme="minorHAnsi" w:hAnsiTheme="minorHAnsi"/>
          <w:sz w:val="24"/>
          <w:szCs w:val="24"/>
          <w:lang w:val="en-GB"/>
        </w:rPr>
        <w:t xml:space="preserve"> I believe it is exactly this definition</w:t>
      </w:r>
      <w:r w:rsidR="00D228EC">
        <w:rPr>
          <w:rFonts w:asciiTheme="minorHAnsi" w:hAnsiTheme="minorHAnsi"/>
          <w:sz w:val="24"/>
          <w:szCs w:val="24"/>
          <w:lang w:val="en-GB"/>
        </w:rPr>
        <w:t xml:space="preserve">, </w:t>
      </w:r>
      <w:r w:rsidRPr="0031038A">
        <w:rPr>
          <w:rFonts w:asciiTheme="minorHAnsi" w:hAnsiTheme="minorHAnsi"/>
          <w:sz w:val="24"/>
          <w:szCs w:val="24"/>
          <w:lang w:val="en-GB"/>
        </w:rPr>
        <w:t>eminently pragmatist</w:t>
      </w:r>
      <w:r w:rsidR="00D228EC">
        <w:rPr>
          <w:rFonts w:asciiTheme="minorHAnsi" w:hAnsiTheme="minorHAnsi"/>
          <w:sz w:val="24"/>
          <w:szCs w:val="24"/>
          <w:lang w:val="en-GB"/>
        </w:rPr>
        <w:t>,</w:t>
      </w:r>
      <w:r w:rsidRPr="0031038A">
        <w:rPr>
          <w:rFonts w:asciiTheme="minorHAnsi" w:hAnsiTheme="minorHAnsi"/>
          <w:sz w:val="24"/>
          <w:szCs w:val="24"/>
          <w:lang w:val="en-GB"/>
        </w:rPr>
        <w:t xml:space="preserve"> that we must adopt</w:t>
      </w:r>
      <w:r w:rsidR="00D228EC" w:rsidRPr="0031038A">
        <w:rPr>
          <w:rFonts w:asciiTheme="minorHAnsi" w:hAnsiTheme="minorHAnsi"/>
          <w:sz w:val="24"/>
          <w:szCs w:val="24"/>
          <w:lang w:val="en-GB"/>
        </w:rPr>
        <w:t xml:space="preserve"> </w:t>
      </w:r>
      <w:proofErr w:type="gramStart"/>
      <w:r w:rsidR="00D228EC" w:rsidRPr="0031038A">
        <w:rPr>
          <w:rFonts w:asciiTheme="minorHAnsi" w:hAnsiTheme="minorHAnsi"/>
          <w:sz w:val="24"/>
          <w:szCs w:val="24"/>
          <w:lang w:val="en-GB"/>
        </w:rPr>
        <w:t>in order to</w:t>
      </w:r>
      <w:proofErr w:type="gramEnd"/>
      <w:r w:rsidR="00D228EC" w:rsidRPr="0031038A">
        <w:rPr>
          <w:rFonts w:asciiTheme="minorHAnsi" w:hAnsiTheme="minorHAnsi"/>
          <w:sz w:val="24"/>
          <w:szCs w:val="24"/>
          <w:lang w:val="en-GB"/>
        </w:rPr>
        <w:t xml:space="preserve"> develop adaptation policy</w:t>
      </w:r>
      <w:r w:rsidR="00D228EC">
        <w:rPr>
          <w:rFonts w:asciiTheme="minorHAnsi" w:hAnsiTheme="minorHAnsi"/>
          <w:sz w:val="24"/>
          <w:szCs w:val="24"/>
          <w:lang w:val="en-GB"/>
        </w:rPr>
        <w:t xml:space="preserve">: being </w:t>
      </w:r>
      <w:r w:rsidR="00D228EC" w:rsidRPr="00D228EC">
        <w:rPr>
          <w:rFonts w:asciiTheme="minorHAnsi" w:hAnsiTheme="minorHAnsi"/>
          <w:sz w:val="24"/>
          <w:szCs w:val="24"/>
          <w:lang w:val="en-GB"/>
        </w:rPr>
        <w:t xml:space="preserve">‘attentive to’ and ‘a contributor </w:t>
      </w:r>
      <w:r w:rsidR="00D228EC" w:rsidRPr="00D228EC">
        <w:rPr>
          <w:rFonts w:asciiTheme="minorHAnsi" w:hAnsiTheme="minorHAnsi"/>
          <w:sz w:val="24"/>
          <w:szCs w:val="24"/>
          <w:lang w:val="en-GB"/>
        </w:rPr>
        <w:lastRenderedPageBreak/>
        <w:t xml:space="preserve">to’ a changing environment </w:t>
      </w:r>
      <w:r w:rsidR="00D228EC">
        <w:rPr>
          <w:rFonts w:asciiTheme="minorHAnsi" w:hAnsiTheme="minorHAnsi"/>
          <w:sz w:val="24"/>
          <w:szCs w:val="24"/>
          <w:lang w:val="en-GB"/>
        </w:rPr>
        <w:t>we are part of</w:t>
      </w:r>
      <w:r w:rsidRPr="0031038A">
        <w:rPr>
          <w:rFonts w:asciiTheme="minorHAnsi" w:hAnsiTheme="minorHAnsi"/>
          <w:sz w:val="24"/>
          <w:szCs w:val="24"/>
          <w:lang w:val="en-GB"/>
        </w:rPr>
        <w:t xml:space="preserve">. However, </w:t>
      </w:r>
      <w:r w:rsidR="00555880">
        <w:rPr>
          <w:rFonts w:asciiTheme="minorHAnsi" w:hAnsiTheme="minorHAnsi"/>
          <w:sz w:val="24"/>
          <w:szCs w:val="24"/>
          <w:lang w:val="en-GB"/>
        </w:rPr>
        <w:t>let’s be clear</w:t>
      </w:r>
      <w:r w:rsidRPr="0031038A">
        <w:rPr>
          <w:rFonts w:asciiTheme="minorHAnsi" w:hAnsiTheme="minorHAnsi"/>
          <w:sz w:val="24"/>
          <w:szCs w:val="24"/>
          <w:lang w:val="en-GB"/>
        </w:rPr>
        <w:t xml:space="preserve">: this stance </w:t>
      </w:r>
      <w:r w:rsidR="00555880">
        <w:rPr>
          <w:rFonts w:asciiTheme="minorHAnsi" w:hAnsiTheme="minorHAnsi"/>
          <w:sz w:val="24"/>
          <w:szCs w:val="24"/>
          <w:lang w:val="en-GB"/>
        </w:rPr>
        <w:t xml:space="preserve">should </w:t>
      </w:r>
      <w:r w:rsidRPr="0031038A">
        <w:rPr>
          <w:rFonts w:asciiTheme="minorHAnsi" w:hAnsiTheme="minorHAnsi"/>
          <w:sz w:val="24"/>
          <w:szCs w:val="24"/>
          <w:lang w:val="en-GB"/>
        </w:rPr>
        <w:t>not be individual but truly collective.</w:t>
      </w:r>
    </w:p>
    <w:p w14:paraId="19B3654D" w14:textId="55628754" w:rsidR="00A708EA" w:rsidRPr="0031038A" w:rsidRDefault="00A708EA" w:rsidP="00C14DE8">
      <w:pPr>
        <w:spacing w:before="240" w:after="200"/>
        <w:jc w:val="both"/>
        <w:rPr>
          <w:rFonts w:asciiTheme="minorHAnsi" w:hAnsiTheme="minorHAnsi"/>
          <w:sz w:val="24"/>
          <w:szCs w:val="24"/>
          <w:lang w:val="en-GB"/>
        </w:rPr>
      </w:pPr>
      <w:r w:rsidRPr="0031038A">
        <w:rPr>
          <w:rFonts w:asciiTheme="minorHAnsi" w:hAnsiTheme="minorHAnsi"/>
          <w:sz w:val="24"/>
          <w:szCs w:val="24"/>
          <w:lang w:val="en-GB"/>
        </w:rPr>
        <w:t xml:space="preserve">The consequences of climate change, precisely because they extend beyond those directly involved in producing it, must bring a ‘public’ into existence, to borrow Dewey's terms from </w:t>
      </w:r>
      <w:r w:rsidRPr="00465CA7">
        <w:rPr>
          <w:rFonts w:asciiTheme="minorHAnsi" w:hAnsiTheme="minorHAnsi"/>
          <w:i/>
          <w:iCs/>
          <w:sz w:val="24"/>
          <w:szCs w:val="24"/>
          <w:lang w:val="en-GB"/>
        </w:rPr>
        <w:t>The Public and Its Problems</w:t>
      </w:r>
      <w:r w:rsidR="00FF0043">
        <w:rPr>
          <w:rFonts w:asciiTheme="minorHAnsi" w:hAnsiTheme="minorHAnsi"/>
          <w:sz w:val="24"/>
          <w:szCs w:val="24"/>
          <w:lang w:val="en-GB"/>
        </w:rPr>
        <w:t xml:space="preserve"> (</w:t>
      </w:r>
      <w:r w:rsidRPr="0031038A">
        <w:rPr>
          <w:rFonts w:asciiTheme="minorHAnsi" w:hAnsiTheme="minorHAnsi"/>
          <w:sz w:val="24"/>
          <w:szCs w:val="24"/>
          <w:lang w:val="en-GB"/>
        </w:rPr>
        <w:t>Dewey is very much a thinker of politics and democracy here</w:t>
      </w:r>
      <w:r w:rsidR="00FF0043">
        <w:rPr>
          <w:rFonts w:asciiTheme="minorHAnsi" w:hAnsiTheme="minorHAnsi"/>
          <w:sz w:val="24"/>
          <w:szCs w:val="24"/>
          <w:lang w:val="en-GB"/>
        </w:rPr>
        <w:t>)</w:t>
      </w:r>
      <w:r w:rsidRPr="0031038A">
        <w:rPr>
          <w:rFonts w:asciiTheme="minorHAnsi" w:hAnsiTheme="minorHAnsi"/>
          <w:sz w:val="24"/>
          <w:szCs w:val="24"/>
          <w:lang w:val="en-GB"/>
        </w:rPr>
        <w:t>. We share a common, though differentiated, experience of these consequences, and we must organize ourselves to provide collective responses to them.</w:t>
      </w:r>
    </w:p>
    <w:p w14:paraId="12420262" w14:textId="02BBE6DD"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 xml:space="preserve">Adaptation choices will thus necessarily be political. Living with rising seas, for example, will likely mean protecting certain vulnerable activities, but also accepting that some buildings will be submerged, and supporting the relocation of certain infrastructure. It will therefore mean confronting the question of who bears the cost of these actions: should it be the same for </w:t>
      </w:r>
      <w:r w:rsidR="00135952">
        <w:rPr>
          <w:rFonts w:asciiTheme="minorHAnsi" w:hAnsiTheme="minorHAnsi"/>
          <w:sz w:val="24"/>
          <w:szCs w:val="24"/>
          <w:lang w:val="en-GB"/>
        </w:rPr>
        <w:t>holiday</w:t>
      </w:r>
      <w:r w:rsidRPr="0031038A">
        <w:rPr>
          <w:rFonts w:asciiTheme="minorHAnsi" w:hAnsiTheme="minorHAnsi"/>
          <w:sz w:val="24"/>
          <w:szCs w:val="24"/>
          <w:lang w:val="en-GB"/>
        </w:rPr>
        <w:t xml:space="preserve"> homes as for </w:t>
      </w:r>
      <w:r w:rsidR="00135952">
        <w:rPr>
          <w:rFonts w:asciiTheme="minorHAnsi" w:hAnsiTheme="minorHAnsi"/>
          <w:sz w:val="24"/>
          <w:szCs w:val="24"/>
          <w:lang w:val="en-GB"/>
        </w:rPr>
        <w:t xml:space="preserve">principal </w:t>
      </w:r>
      <w:r w:rsidRPr="0031038A">
        <w:rPr>
          <w:rFonts w:asciiTheme="minorHAnsi" w:hAnsiTheme="minorHAnsi"/>
          <w:sz w:val="24"/>
          <w:szCs w:val="24"/>
          <w:lang w:val="en-GB"/>
        </w:rPr>
        <w:t>residences? Should coastal residents fend for themselves, or rely on territorial solidarity?</w:t>
      </w:r>
    </w:p>
    <w:p w14:paraId="0962210D" w14:textId="39A9F949" w:rsidR="00A708EA" w:rsidRPr="0031038A" w:rsidRDefault="00470FB5" w:rsidP="00A708EA">
      <w:pPr>
        <w:spacing w:after="200"/>
        <w:jc w:val="both"/>
        <w:rPr>
          <w:rFonts w:asciiTheme="minorHAnsi" w:hAnsiTheme="minorHAnsi"/>
          <w:sz w:val="24"/>
          <w:szCs w:val="24"/>
          <w:lang w:val="en-GB"/>
        </w:rPr>
      </w:pPr>
      <w:r>
        <w:rPr>
          <w:rFonts w:asciiTheme="minorHAnsi" w:hAnsiTheme="minorHAnsi"/>
          <w:sz w:val="24"/>
          <w:szCs w:val="24"/>
          <w:lang w:val="en-GB"/>
        </w:rPr>
        <w:t>The same kind of questions</w:t>
      </w:r>
      <w:r w:rsidR="00A708EA" w:rsidRPr="0031038A">
        <w:rPr>
          <w:rFonts w:asciiTheme="minorHAnsi" w:hAnsiTheme="minorHAnsi"/>
          <w:sz w:val="24"/>
          <w:szCs w:val="24"/>
          <w:lang w:val="en-GB"/>
        </w:rPr>
        <w:t xml:space="preserve"> already arise regarding, among other</w:t>
      </w:r>
      <w:r w:rsidR="005072AD">
        <w:rPr>
          <w:rFonts w:asciiTheme="minorHAnsi" w:hAnsiTheme="minorHAnsi"/>
          <w:sz w:val="24"/>
          <w:szCs w:val="24"/>
          <w:lang w:val="en-GB"/>
        </w:rPr>
        <w:t>s</w:t>
      </w:r>
      <w:r w:rsidR="00A708EA" w:rsidRPr="0031038A">
        <w:rPr>
          <w:rFonts w:asciiTheme="minorHAnsi" w:hAnsiTheme="minorHAnsi"/>
          <w:sz w:val="24"/>
          <w:szCs w:val="24"/>
          <w:lang w:val="en-GB"/>
        </w:rPr>
        <w:t xml:space="preserve">, economic development in a context </w:t>
      </w:r>
      <w:r w:rsidR="00291761" w:rsidRPr="00291761">
        <w:rPr>
          <w:rFonts w:asciiTheme="minorHAnsi" w:hAnsiTheme="minorHAnsi"/>
          <w:sz w:val="24"/>
          <w:szCs w:val="24"/>
          <w:lang w:val="en-GB"/>
        </w:rPr>
        <w:t>of increasing conflicts over water use</w:t>
      </w:r>
      <w:r w:rsidR="00291761">
        <w:rPr>
          <w:rFonts w:asciiTheme="minorHAnsi" w:hAnsiTheme="minorHAnsi"/>
          <w:sz w:val="24"/>
          <w:szCs w:val="24"/>
          <w:lang w:val="en-GB"/>
        </w:rPr>
        <w:t xml:space="preserve"> </w:t>
      </w:r>
      <w:r w:rsidR="00D859AD" w:rsidRPr="0031038A">
        <w:rPr>
          <w:rFonts w:asciiTheme="minorHAnsi" w:hAnsiTheme="minorHAnsi"/>
          <w:sz w:val="24"/>
          <w:szCs w:val="24"/>
          <w:lang w:val="en-GB"/>
        </w:rPr>
        <w:t>or</w:t>
      </w:r>
      <w:r w:rsidR="00D859AD">
        <w:rPr>
          <w:rFonts w:asciiTheme="minorHAnsi" w:hAnsiTheme="minorHAnsi"/>
          <w:sz w:val="24"/>
          <w:szCs w:val="24"/>
          <w:lang w:val="en-GB"/>
        </w:rPr>
        <w:t xml:space="preserve"> </w:t>
      </w:r>
      <w:r w:rsidR="00D859AD" w:rsidRPr="00291761">
        <w:rPr>
          <w:rFonts w:asciiTheme="minorHAnsi" w:hAnsiTheme="minorHAnsi"/>
          <w:sz w:val="24"/>
          <w:szCs w:val="24"/>
          <w:lang w:val="en-GB"/>
        </w:rPr>
        <w:t>the</w:t>
      </w:r>
      <w:r w:rsidR="00291761" w:rsidRPr="00291761">
        <w:rPr>
          <w:rFonts w:asciiTheme="minorHAnsi" w:hAnsiTheme="minorHAnsi"/>
          <w:sz w:val="24"/>
          <w:szCs w:val="24"/>
          <w:lang w:val="en-GB"/>
        </w:rPr>
        <w:t xml:space="preserve"> future of woodland landscapes</w:t>
      </w:r>
      <w:r w:rsidR="00A708EA" w:rsidRPr="0031038A">
        <w:rPr>
          <w:rFonts w:asciiTheme="minorHAnsi" w:hAnsiTheme="minorHAnsi"/>
          <w:sz w:val="24"/>
          <w:szCs w:val="24"/>
          <w:lang w:val="en-GB"/>
        </w:rPr>
        <w:t xml:space="preserve">. </w:t>
      </w:r>
      <w:r w:rsidR="00D859AD">
        <w:rPr>
          <w:rFonts w:asciiTheme="minorHAnsi" w:hAnsiTheme="minorHAnsi"/>
          <w:sz w:val="24"/>
          <w:szCs w:val="24"/>
          <w:lang w:val="en-GB"/>
        </w:rPr>
        <w:t>Each case is a</w:t>
      </w:r>
      <w:r w:rsidR="00A708EA" w:rsidRPr="0031038A">
        <w:rPr>
          <w:rFonts w:asciiTheme="minorHAnsi" w:hAnsiTheme="minorHAnsi"/>
          <w:sz w:val="24"/>
          <w:szCs w:val="24"/>
          <w:lang w:val="en-GB"/>
        </w:rPr>
        <w:t xml:space="preserve"> political ‘matter</w:t>
      </w:r>
      <w:r w:rsidR="00682799">
        <w:rPr>
          <w:rFonts w:asciiTheme="minorHAnsi" w:hAnsiTheme="minorHAnsi"/>
          <w:sz w:val="24"/>
          <w:szCs w:val="24"/>
          <w:lang w:val="en-GB"/>
        </w:rPr>
        <w:t xml:space="preserve"> </w:t>
      </w:r>
      <w:r w:rsidR="00A708EA" w:rsidRPr="0031038A">
        <w:rPr>
          <w:rFonts w:asciiTheme="minorHAnsi" w:hAnsiTheme="minorHAnsi"/>
          <w:sz w:val="24"/>
          <w:szCs w:val="24"/>
          <w:lang w:val="en-GB"/>
        </w:rPr>
        <w:t>of dispute’ that require</w:t>
      </w:r>
      <w:r w:rsidR="00EB56E8">
        <w:rPr>
          <w:rFonts w:asciiTheme="minorHAnsi" w:hAnsiTheme="minorHAnsi"/>
          <w:sz w:val="24"/>
          <w:szCs w:val="24"/>
          <w:lang w:val="en-GB"/>
        </w:rPr>
        <w:t>s</w:t>
      </w:r>
      <w:r w:rsidR="00A708EA" w:rsidRPr="0031038A">
        <w:rPr>
          <w:rFonts w:asciiTheme="minorHAnsi" w:hAnsiTheme="minorHAnsi"/>
          <w:sz w:val="24"/>
          <w:szCs w:val="24"/>
          <w:lang w:val="en-GB"/>
        </w:rPr>
        <w:t xml:space="preserve"> describing the vulnerabilities of the different parties </w:t>
      </w:r>
      <w:r w:rsidR="00943AD0" w:rsidRPr="0031038A">
        <w:rPr>
          <w:rFonts w:asciiTheme="minorHAnsi" w:hAnsiTheme="minorHAnsi"/>
          <w:sz w:val="24"/>
          <w:szCs w:val="24"/>
          <w:lang w:val="en-GB"/>
        </w:rPr>
        <w:t>involved and</w:t>
      </w:r>
      <w:r w:rsidR="00A708EA" w:rsidRPr="0031038A">
        <w:rPr>
          <w:rFonts w:asciiTheme="minorHAnsi" w:hAnsiTheme="minorHAnsi"/>
          <w:sz w:val="24"/>
          <w:szCs w:val="24"/>
          <w:lang w:val="en-GB"/>
        </w:rPr>
        <w:t xml:space="preserve"> examining them </w:t>
      </w:r>
      <w:proofErr w:type="gramStart"/>
      <w:r w:rsidR="00A708EA" w:rsidRPr="0031038A">
        <w:rPr>
          <w:rFonts w:asciiTheme="minorHAnsi" w:hAnsiTheme="minorHAnsi"/>
          <w:sz w:val="24"/>
          <w:szCs w:val="24"/>
          <w:lang w:val="en-GB"/>
        </w:rPr>
        <w:t>in light of</w:t>
      </w:r>
      <w:proofErr w:type="gramEnd"/>
      <w:r w:rsidR="00A708EA" w:rsidRPr="0031038A">
        <w:rPr>
          <w:rFonts w:asciiTheme="minorHAnsi" w:hAnsiTheme="minorHAnsi"/>
          <w:sz w:val="24"/>
          <w:szCs w:val="24"/>
          <w:lang w:val="en-GB"/>
        </w:rPr>
        <w:t xml:space="preserve"> physical changes that must be precisely characterized, through observation, measurement, and calculation, </w:t>
      </w:r>
      <w:proofErr w:type="gramStart"/>
      <w:r w:rsidR="00A708EA" w:rsidRPr="0031038A">
        <w:rPr>
          <w:rFonts w:asciiTheme="minorHAnsi" w:hAnsiTheme="minorHAnsi"/>
          <w:sz w:val="24"/>
          <w:szCs w:val="24"/>
          <w:lang w:val="en-GB"/>
        </w:rPr>
        <w:t>in order to</w:t>
      </w:r>
      <w:proofErr w:type="gramEnd"/>
      <w:r w:rsidR="00A708EA" w:rsidRPr="0031038A">
        <w:rPr>
          <w:rFonts w:asciiTheme="minorHAnsi" w:hAnsiTheme="minorHAnsi"/>
          <w:sz w:val="24"/>
          <w:szCs w:val="24"/>
          <w:lang w:val="en-GB"/>
        </w:rPr>
        <w:t xml:space="preserve"> devise responses suited to this new context.</w:t>
      </w:r>
    </w:p>
    <w:p w14:paraId="149AB316" w14:textId="77777777" w:rsidR="00A708EA" w:rsidRPr="0031038A" w:rsidRDefault="00A708EA" w:rsidP="00A708EA">
      <w:pPr>
        <w:pStyle w:val="Titre2"/>
        <w:spacing w:before="300" w:after="200"/>
        <w:rPr>
          <w:rFonts w:asciiTheme="minorHAnsi" w:hAnsiTheme="minorHAnsi"/>
          <w:sz w:val="24"/>
          <w:szCs w:val="24"/>
          <w:lang w:val="en-GB"/>
        </w:rPr>
      </w:pPr>
      <w:r w:rsidRPr="0031038A">
        <w:rPr>
          <w:rFonts w:asciiTheme="minorHAnsi" w:hAnsiTheme="minorHAnsi"/>
          <w:sz w:val="24"/>
          <w:szCs w:val="24"/>
          <w:lang w:val="en-GB"/>
        </w:rPr>
        <w:t>Making Climate Projections Part of Collective Experience</w:t>
      </w:r>
    </w:p>
    <w:p w14:paraId="0DD511C9" w14:textId="2A2E32FC" w:rsidR="00A708EA" w:rsidRPr="0031038A" w:rsidRDefault="00EB56E8" w:rsidP="00EB56E8">
      <w:pPr>
        <w:jc w:val="both"/>
        <w:rPr>
          <w:rFonts w:asciiTheme="minorHAnsi" w:hAnsiTheme="minorHAnsi"/>
          <w:sz w:val="24"/>
          <w:szCs w:val="24"/>
          <w:lang w:val="en-GB"/>
        </w:rPr>
      </w:pPr>
      <w:r w:rsidRPr="00EB56E8">
        <w:rPr>
          <w:rFonts w:asciiTheme="minorHAnsi" w:hAnsiTheme="minorHAnsi"/>
          <w:sz w:val="24"/>
          <w:szCs w:val="24"/>
          <w:lang w:val="en-GB"/>
        </w:rPr>
        <w:t>The biological metaphor associated with the term ‘adaptation’ seems particularly apt when discussing climate issues, given that the interaction between physical systems (the climate, biodiversity) and social systems (our economies, our human organisations) lies at the heart of the matter</w:t>
      </w:r>
      <w:r w:rsidR="00A708EA" w:rsidRPr="0031038A">
        <w:rPr>
          <w:rFonts w:asciiTheme="minorHAnsi" w:hAnsiTheme="minorHAnsi"/>
          <w:sz w:val="24"/>
          <w:szCs w:val="24"/>
          <w:lang w:val="en-GB"/>
        </w:rPr>
        <w:t>.</w:t>
      </w:r>
      <w:r>
        <w:rPr>
          <w:rFonts w:asciiTheme="minorHAnsi" w:hAnsiTheme="minorHAnsi"/>
          <w:sz w:val="24"/>
          <w:szCs w:val="24"/>
          <w:lang w:val="en-GB"/>
        </w:rPr>
        <w:t xml:space="preserve"> </w:t>
      </w:r>
      <w:r w:rsidRPr="00EB56E8">
        <w:rPr>
          <w:rFonts w:asciiTheme="minorHAnsi" w:hAnsiTheme="minorHAnsi"/>
          <w:sz w:val="24"/>
          <w:szCs w:val="24"/>
          <w:lang w:val="en-GB"/>
        </w:rPr>
        <w:t xml:space="preserve">However, there is a flaw in this interpretation when one focuses specifically on these changes as opposed to the multitude of evolutionary dynamics at play </w:t>
      </w:r>
      <w:r w:rsidR="00D77F44">
        <w:rPr>
          <w:rFonts w:asciiTheme="minorHAnsi" w:hAnsiTheme="minorHAnsi"/>
          <w:sz w:val="24"/>
          <w:szCs w:val="24"/>
          <w:lang w:val="en-GB"/>
        </w:rPr>
        <w:t>today</w:t>
      </w:r>
      <w:r w:rsidRPr="00EB56E8">
        <w:rPr>
          <w:rFonts w:asciiTheme="minorHAnsi" w:hAnsiTheme="minorHAnsi"/>
          <w:sz w:val="24"/>
          <w:szCs w:val="24"/>
          <w:lang w:val="en-GB"/>
        </w:rPr>
        <w:t>. In Dewey’s pragmatism, adaptation is based on lived experience. As a form of co-evolution, adaptation is a dialogue between experience and intelligence</w:t>
      </w:r>
      <w:r w:rsidR="00A708EA" w:rsidRPr="0031038A">
        <w:rPr>
          <w:rFonts w:asciiTheme="minorHAnsi" w:hAnsiTheme="minorHAnsi"/>
          <w:sz w:val="24"/>
          <w:szCs w:val="24"/>
          <w:lang w:val="en-GB"/>
        </w:rPr>
        <w:t xml:space="preserve">: ‘Adaptability […] is essentially the ability to learn from experience; […] it means the power to modify actions </w:t>
      </w:r>
      <w:proofErr w:type="gramStart"/>
      <w:r w:rsidR="00A708EA" w:rsidRPr="0031038A">
        <w:rPr>
          <w:rFonts w:asciiTheme="minorHAnsi" w:hAnsiTheme="minorHAnsi"/>
          <w:sz w:val="24"/>
          <w:szCs w:val="24"/>
          <w:lang w:val="en-GB"/>
        </w:rPr>
        <w:t>on the basis of</w:t>
      </w:r>
      <w:proofErr w:type="gramEnd"/>
      <w:r w:rsidR="00A708EA" w:rsidRPr="0031038A">
        <w:rPr>
          <w:rFonts w:asciiTheme="minorHAnsi" w:hAnsiTheme="minorHAnsi"/>
          <w:sz w:val="24"/>
          <w:szCs w:val="24"/>
          <w:lang w:val="en-GB"/>
        </w:rPr>
        <w:t xml:space="preserve"> the results of prior experiences’ (ibid.,</w:t>
      </w:r>
      <w:r w:rsidR="006C4C24">
        <w:rPr>
          <w:rFonts w:asciiTheme="minorHAnsi" w:hAnsiTheme="minorHAnsi"/>
          <w:sz w:val="24"/>
          <w:szCs w:val="24"/>
          <w:lang w:val="en-GB"/>
        </w:rPr>
        <w:t xml:space="preserve"> loosely translated</w:t>
      </w:r>
      <w:r w:rsidR="00A708EA" w:rsidRPr="0031038A">
        <w:rPr>
          <w:rFonts w:asciiTheme="minorHAnsi" w:hAnsiTheme="minorHAnsi"/>
          <w:sz w:val="24"/>
          <w:szCs w:val="24"/>
          <w:lang w:val="en-GB"/>
        </w:rPr>
        <w:t>).</w:t>
      </w:r>
    </w:p>
    <w:p w14:paraId="421807BD" w14:textId="100AC0E5" w:rsidR="00A708EA" w:rsidRPr="0031038A" w:rsidRDefault="00A708EA" w:rsidP="00EB56E8">
      <w:pPr>
        <w:spacing w:before="240" w:after="200"/>
        <w:jc w:val="both"/>
        <w:rPr>
          <w:rFonts w:asciiTheme="minorHAnsi" w:hAnsiTheme="minorHAnsi"/>
          <w:sz w:val="24"/>
          <w:szCs w:val="24"/>
          <w:lang w:val="en-GB"/>
        </w:rPr>
      </w:pPr>
      <w:r w:rsidRPr="0031038A">
        <w:rPr>
          <w:rFonts w:asciiTheme="minorHAnsi" w:hAnsiTheme="minorHAnsi"/>
          <w:sz w:val="24"/>
          <w:szCs w:val="24"/>
          <w:lang w:val="en-GB"/>
        </w:rPr>
        <w:t xml:space="preserve">Taken literally, this approach allows only for reactive forms of adaptation, even though </w:t>
      </w:r>
      <w:proofErr w:type="gramStart"/>
      <w:r w:rsidRPr="0031038A">
        <w:rPr>
          <w:rFonts w:asciiTheme="minorHAnsi" w:hAnsiTheme="minorHAnsi"/>
          <w:sz w:val="24"/>
          <w:szCs w:val="24"/>
          <w:lang w:val="en-GB"/>
        </w:rPr>
        <w:t xml:space="preserve">a </w:t>
      </w:r>
      <w:r w:rsidR="002E4AE6">
        <w:rPr>
          <w:rFonts w:asciiTheme="minorHAnsi" w:hAnsiTheme="minorHAnsi"/>
          <w:sz w:val="24"/>
          <w:szCs w:val="24"/>
          <w:lang w:val="en-GB"/>
        </w:rPr>
        <w:t>large number of</w:t>
      </w:r>
      <w:proofErr w:type="gramEnd"/>
      <w:r w:rsidRPr="0031038A">
        <w:rPr>
          <w:rFonts w:asciiTheme="minorHAnsi" w:hAnsiTheme="minorHAnsi"/>
          <w:sz w:val="24"/>
          <w:szCs w:val="24"/>
          <w:lang w:val="en-GB"/>
        </w:rPr>
        <w:t xml:space="preserve"> studies show that, in the face of ongoing climate change, we have every interest in anticipating it, in getting ahead of it </w:t>
      </w:r>
      <w:proofErr w:type="gramStart"/>
      <w:r w:rsidRPr="0031038A">
        <w:rPr>
          <w:rFonts w:asciiTheme="minorHAnsi" w:hAnsiTheme="minorHAnsi"/>
          <w:sz w:val="24"/>
          <w:szCs w:val="24"/>
          <w:lang w:val="en-GB"/>
        </w:rPr>
        <w:t>in order to</w:t>
      </w:r>
      <w:proofErr w:type="gramEnd"/>
      <w:r w:rsidRPr="0031038A">
        <w:rPr>
          <w:rFonts w:asciiTheme="minorHAnsi" w:hAnsiTheme="minorHAnsi"/>
          <w:sz w:val="24"/>
          <w:szCs w:val="24"/>
          <w:lang w:val="en-GB"/>
        </w:rPr>
        <w:t xml:space="preserve"> better prepare. [5] It is not, or not only, a matter of transforming how we live, eat, or inhabit the world in response to observed changes in the climate, but of drawing on scientific projections </w:t>
      </w:r>
      <w:proofErr w:type="gramStart"/>
      <w:r w:rsidRPr="0031038A">
        <w:rPr>
          <w:rFonts w:asciiTheme="minorHAnsi" w:hAnsiTheme="minorHAnsi"/>
          <w:sz w:val="24"/>
          <w:szCs w:val="24"/>
          <w:lang w:val="en-GB"/>
        </w:rPr>
        <w:t>in order to</w:t>
      </w:r>
      <w:proofErr w:type="gramEnd"/>
      <w:r w:rsidRPr="0031038A">
        <w:rPr>
          <w:rFonts w:asciiTheme="minorHAnsi" w:hAnsiTheme="minorHAnsi"/>
          <w:sz w:val="24"/>
          <w:szCs w:val="24"/>
          <w:lang w:val="en-GB"/>
        </w:rPr>
        <w:t xml:space="preserve"> plan adaptation.</w:t>
      </w:r>
    </w:p>
    <w:p w14:paraId="2EEDAE96" w14:textId="77777777"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 xml:space="preserve">The paradox is only apparent if we accept a certain form of agency in these scientific projections. This capacity of knowledge to make a difference then becomes the central question of adaptation: how can we turn projections that are, a priori, abstract, into elements of collective experience? By taking the time — as science and technology studies (STS) have taught us — to unfold the full chains of translation, to build the </w:t>
      </w:r>
      <w:r w:rsidRPr="0031038A">
        <w:rPr>
          <w:rFonts w:asciiTheme="minorHAnsi" w:hAnsiTheme="minorHAnsi"/>
          <w:sz w:val="24"/>
          <w:szCs w:val="24"/>
          <w:lang w:val="en-GB"/>
        </w:rPr>
        <w:lastRenderedPageBreak/>
        <w:t>passages from models to datasets, to indicators, to maps, all the way to communities of practice and experience, by way of the crucial role played by boundary organizations.</w:t>
      </w:r>
    </w:p>
    <w:p w14:paraId="6F4F6A8F" w14:textId="1C1B9EA6"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Some scientists have expressed — and one can understand why — a certain irritation upon learning of the</w:t>
      </w:r>
      <w:r w:rsidR="00156086">
        <w:rPr>
          <w:rFonts w:asciiTheme="minorHAnsi" w:hAnsiTheme="minorHAnsi"/>
          <w:sz w:val="24"/>
          <w:szCs w:val="24"/>
          <w:lang w:val="en-GB"/>
        </w:rPr>
        <w:t xml:space="preserve"> French</w:t>
      </w:r>
      <w:r w:rsidRPr="0031038A">
        <w:rPr>
          <w:rFonts w:asciiTheme="minorHAnsi" w:hAnsiTheme="minorHAnsi"/>
          <w:sz w:val="24"/>
          <w:szCs w:val="24"/>
          <w:lang w:val="en-GB"/>
        </w:rPr>
        <w:t xml:space="preserve"> government's ‘consultation’ on reference warming trajectories: the impacts to expect, they have known about for years and have not stopped trying to draw our attention to them; why should these become the subject of a consultation? This overlooks the fact that it is not simply a matter of knowledge, but of asking oneself questions, of projecting oneself into situations, of ‘enrolling’ this knowledge, of forging alliances with those who carry it, of understanding with whom one will share a common experience of the impacts, </w:t>
      </w:r>
      <w:r w:rsidR="00EB7EB2">
        <w:rPr>
          <w:rFonts w:asciiTheme="minorHAnsi" w:hAnsiTheme="minorHAnsi"/>
          <w:sz w:val="24"/>
          <w:szCs w:val="24"/>
          <w:lang w:val="en-GB"/>
        </w:rPr>
        <w:t>etc</w:t>
      </w:r>
      <w:r w:rsidRPr="0031038A">
        <w:rPr>
          <w:rFonts w:asciiTheme="minorHAnsi" w:hAnsiTheme="minorHAnsi"/>
          <w:sz w:val="24"/>
          <w:szCs w:val="24"/>
          <w:lang w:val="en-GB"/>
        </w:rPr>
        <w:t>.</w:t>
      </w:r>
    </w:p>
    <w:p w14:paraId="54B7E762" w14:textId="77777777"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The engagement of all concerned actors, including researchers, then appears essential. The projections produced are no longer merely data; they must be mobilized as heuristic devices, turned into narratives, [6] set in motion through experimentation — thereby adding the speculative to the pragmatic. [7]</w:t>
      </w:r>
    </w:p>
    <w:p w14:paraId="2E3488F9" w14:textId="77777777" w:rsidR="00A708EA" w:rsidRPr="0031038A" w:rsidRDefault="00A708EA" w:rsidP="00A708EA">
      <w:pPr>
        <w:spacing w:after="200"/>
        <w:jc w:val="both"/>
        <w:rPr>
          <w:rFonts w:asciiTheme="minorHAnsi" w:hAnsiTheme="minorHAnsi"/>
          <w:sz w:val="24"/>
          <w:szCs w:val="24"/>
          <w:lang w:val="en-GB"/>
        </w:rPr>
      </w:pPr>
      <w:r w:rsidRPr="0031038A">
        <w:rPr>
          <w:rFonts w:asciiTheme="minorHAnsi" w:hAnsiTheme="minorHAnsi"/>
          <w:sz w:val="24"/>
          <w:szCs w:val="24"/>
          <w:lang w:val="en-GB"/>
        </w:rPr>
        <w:t>Adaptation is a game of ‘what if,’ an exploration of possible consequences in order to assess options: ‘What if such a plausible but not yet certain climatic possibility were to materialize — what would the consequences be for something we hold dear, and what are we collectively prepared to do to avoid or to accept them?’ Here lies the essence of the debates on adaptation: when a minister invites French society to consider a scenario of strong warming, he is doing nothing less — even if probably without realizing it — than urging us toward an indispensable pragmatist and speculative gesture.</w:t>
      </w:r>
    </w:p>
    <w:p w14:paraId="3077814A" w14:textId="77777777" w:rsidR="00A708EA" w:rsidRPr="002B093F" w:rsidRDefault="00A708EA" w:rsidP="00A708EA">
      <w:pPr>
        <w:pStyle w:val="Titre3"/>
        <w:spacing w:before="300" w:after="160"/>
        <w:rPr>
          <w:rFonts w:ascii="Aptos" w:hAnsi="Aptos"/>
          <w:sz w:val="22"/>
          <w:szCs w:val="22"/>
          <w:lang w:val="en-GB"/>
        </w:rPr>
      </w:pPr>
      <w:r w:rsidRPr="0031038A">
        <w:rPr>
          <w:rFonts w:asciiTheme="minorHAnsi" w:hAnsiTheme="minorHAnsi"/>
          <w:lang w:val="en-GB"/>
        </w:rPr>
        <w:t>Notes</w:t>
      </w:r>
    </w:p>
    <w:p w14:paraId="73A7BCA3" w14:textId="59683D68" w:rsidR="00A708EA" w:rsidRPr="006E63DF" w:rsidRDefault="00A708EA" w:rsidP="008C6957">
      <w:pPr>
        <w:spacing w:after="200"/>
        <w:jc w:val="both"/>
        <w:rPr>
          <w:rFonts w:ascii="Aptos" w:hAnsi="Aptos"/>
          <w:sz w:val="21"/>
          <w:szCs w:val="21"/>
          <w:lang w:val="en-GB"/>
        </w:rPr>
      </w:pPr>
      <w:r w:rsidRPr="006E63DF">
        <w:rPr>
          <w:rFonts w:ascii="Aptos" w:hAnsi="Aptos"/>
          <w:sz w:val="21"/>
          <w:szCs w:val="21"/>
          <w:lang w:val="en-GB"/>
        </w:rPr>
        <w:t xml:space="preserve">[1] </w:t>
      </w:r>
      <w:r w:rsidR="002B093F" w:rsidRPr="006E63DF">
        <w:rPr>
          <w:rFonts w:ascii="Aptos" w:hAnsi="Aptos"/>
          <w:sz w:val="21"/>
          <w:szCs w:val="21"/>
        </w:rPr>
        <w:t xml:space="preserve">Felli, R. (2021). </w:t>
      </w:r>
      <w:r w:rsidR="002B093F" w:rsidRPr="006E63DF">
        <w:rPr>
          <w:rFonts w:ascii="Aptos" w:hAnsi="Aptos"/>
          <w:i/>
          <w:iCs/>
          <w:sz w:val="21"/>
          <w:szCs w:val="21"/>
        </w:rPr>
        <w:t xml:space="preserve">The </w:t>
      </w:r>
      <w:proofErr w:type="spellStart"/>
      <w:r w:rsidR="002B093F" w:rsidRPr="006E63DF">
        <w:rPr>
          <w:rFonts w:ascii="Aptos" w:hAnsi="Aptos"/>
          <w:i/>
          <w:iCs/>
          <w:sz w:val="21"/>
          <w:szCs w:val="21"/>
        </w:rPr>
        <w:t>great</w:t>
      </w:r>
      <w:proofErr w:type="spellEnd"/>
      <w:r w:rsidR="002B093F" w:rsidRPr="006E63DF">
        <w:rPr>
          <w:rFonts w:ascii="Aptos" w:hAnsi="Aptos"/>
          <w:i/>
          <w:iCs/>
          <w:sz w:val="21"/>
          <w:szCs w:val="21"/>
        </w:rPr>
        <w:t xml:space="preserve"> </w:t>
      </w:r>
      <w:proofErr w:type="gramStart"/>
      <w:r w:rsidR="002B093F" w:rsidRPr="006E63DF">
        <w:rPr>
          <w:rFonts w:ascii="Aptos" w:hAnsi="Aptos"/>
          <w:i/>
          <w:iCs/>
          <w:sz w:val="21"/>
          <w:szCs w:val="21"/>
        </w:rPr>
        <w:t>adaptation:</w:t>
      </w:r>
      <w:proofErr w:type="gramEnd"/>
      <w:r w:rsidR="002B093F" w:rsidRPr="006E63DF">
        <w:rPr>
          <w:rFonts w:ascii="Aptos" w:hAnsi="Aptos"/>
          <w:i/>
          <w:iCs/>
          <w:sz w:val="21"/>
          <w:szCs w:val="21"/>
        </w:rPr>
        <w:t xml:space="preserve"> </w:t>
      </w:r>
      <w:proofErr w:type="spellStart"/>
      <w:r w:rsidR="002B093F" w:rsidRPr="006E63DF">
        <w:rPr>
          <w:rFonts w:ascii="Aptos" w:hAnsi="Aptos"/>
          <w:i/>
          <w:iCs/>
          <w:sz w:val="21"/>
          <w:szCs w:val="21"/>
        </w:rPr>
        <w:t>Climate</w:t>
      </w:r>
      <w:proofErr w:type="spellEnd"/>
      <w:r w:rsidR="002B093F" w:rsidRPr="006E63DF">
        <w:rPr>
          <w:rFonts w:ascii="Aptos" w:hAnsi="Aptos"/>
          <w:i/>
          <w:iCs/>
          <w:sz w:val="21"/>
          <w:szCs w:val="21"/>
        </w:rPr>
        <w:t xml:space="preserve">, </w:t>
      </w:r>
      <w:proofErr w:type="spellStart"/>
      <w:r w:rsidR="002B093F" w:rsidRPr="006E63DF">
        <w:rPr>
          <w:rFonts w:ascii="Aptos" w:hAnsi="Aptos"/>
          <w:i/>
          <w:iCs/>
          <w:sz w:val="21"/>
          <w:szCs w:val="21"/>
        </w:rPr>
        <w:t>capitalism</w:t>
      </w:r>
      <w:proofErr w:type="spellEnd"/>
      <w:r w:rsidR="002B093F" w:rsidRPr="006E63DF">
        <w:rPr>
          <w:rFonts w:ascii="Aptos" w:hAnsi="Aptos"/>
          <w:i/>
          <w:iCs/>
          <w:sz w:val="21"/>
          <w:szCs w:val="21"/>
        </w:rPr>
        <w:t xml:space="preserve"> and catastrophe</w:t>
      </w:r>
      <w:r w:rsidR="002B093F" w:rsidRPr="006E63DF">
        <w:rPr>
          <w:rFonts w:ascii="Aptos" w:hAnsi="Aptos"/>
          <w:sz w:val="21"/>
          <w:szCs w:val="21"/>
        </w:rPr>
        <w:t>. Verso Books.</w:t>
      </w:r>
    </w:p>
    <w:p w14:paraId="04FCA15E" w14:textId="77777777" w:rsidR="00A708EA" w:rsidRPr="006E63DF" w:rsidRDefault="00A708EA" w:rsidP="008C6957">
      <w:pPr>
        <w:spacing w:after="200"/>
        <w:jc w:val="both"/>
        <w:rPr>
          <w:rFonts w:ascii="Aptos" w:hAnsi="Aptos"/>
          <w:sz w:val="21"/>
          <w:szCs w:val="21"/>
          <w:lang w:val="en-GB"/>
        </w:rPr>
      </w:pPr>
      <w:r w:rsidRPr="006E63DF">
        <w:rPr>
          <w:rFonts w:ascii="Aptos" w:hAnsi="Aptos"/>
          <w:sz w:val="21"/>
          <w:szCs w:val="21"/>
          <w:lang w:val="en-GB"/>
        </w:rPr>
        <w:t>[2] The well-known phrase “avoiding the unmanageable, managing the unavoidable,” taken up in France by the French Senate's Foresight Delegation in 2019 and found since in numerous press articles, was already used by the IPCC</w:t>
      </w:r>
      <w:r w:rsidRPr="006E63DF">
        <w:rPr>
          <w:rFonts w:asciiTheme="minorHAnsi" w:hAnsiTheme="minorHAnsi"/>
          <w:sz w:val="21"/>
          <w:szCs w:val="21"/>
          <w:lang w:val="en-GB"/>
        </w:rPr>
        <w:t xml:space="preserve"> in its Fourth Assessment Report (2007), citing a UN working-group report bearing precisely that title: Bierbaum, R., Holdren, J. P., MacCracken, M., Moss, R. H., Raven, P. H., &amp; </w:t>
      </w:r>
      <w:proofErr w:type="spellStart"/>
      <w:r w:rsidRPr="006E63DF">
        <w:rPr>
          <w:rFonts w:asciiTheme="minorHAnsi" w:hAnsiTheme="minorHAnsi"/>
          <w:sz w:val="21"/>
          <w:szCs w:val="21"/>
          <w:lang w:val="en-GB"/>
        </w:rPr>
        <w:t>Nakicenovic</w:t>
      </w:r>
      <w:proofErr w:type="spellEnd"/>
      <w:r w:rsidRPr="006E63DF">
        <w:rPr>
          <w:rFonts w:asciiTheme="minorHAnsi" w:hAnsiTheme="minorHAnsi"/>
          <w:sz w:val="21"/>
          <w:szCs w:val="21"/>
          <w:lang w:val="en-GB"/>
        </w:rPr>
        <w:t>, N. (2007). Confronting Climate Change: Avoiding the Unmanageable and Managing the Unavoidable.</w:t>
      </w:r>
    </w:p>
    <w:p w14:paraId="6AC7590E" w14:textId="7597AFB5" w:rsidR="00A708EA" w:rsidRPr="006E63DF" w:rsidRDefault="00A708EA" w:rsidP="008C6957">
      <w:pPr>
        <w:spacing w:after="200"/>
        <w:jc w:val="both"/>
        <w:rPr>
          <w:rFonts w:ascii="Aptos" w:hAnsi="Aptos"/>
          <w:sz w:val="21"/>
          <w:szCs w:val="21"/>
          <w:lang w:val="en-GB"/>
        </w:rPr>
      </w:pPr>
      <w:r w:rsidRPr="006E63DF">
        <w:rPr>
          <w:rFonts w:ascii="Aptos" w:hAnsi="Aptos"/>
          <w:sz w:val="21"/>
          <w:szCs w:val="21"/>
          <w:lang w:val="en-GB"/>
        </w:rPr>
        <w:t xml:space="preserve">[3] </w:t>
      </w:r>
      <w:r w:rsidR="000B045A" w:rsidRPr="006E63DF">
        <w:rPr>
          <w:rFonts w:ascii="Aptos" w:hAnsi="Aptos"/>
          <w:sz w:val="21"/>
          <w:szCs w:val="21"/>
        </w:rPr>
        <w:t xml:space="preserve">Stiegler, B. (2022). </w:t>
      </w:r>
      <w:proofErr w:type="spellStart"/>
      <w:proofErr w:type="gramStart"/>
      <w:r w:rsidR="000B045A" w:rsidRPr="006E63DF">
        <w:rPr>
          <w:rFonts w:ascii="Aptos" w:hAnsi="Aptos"/>
          <w:sz w:val="21"/>
          <w:szCs w:val="21"/>
        </w:rPr>
        <w:t>Adapt</w:t>
      </w:r>
      <w:proofErr w:type="spellEnd"/>
      <w:r w:rsidR="000B045A" w:rsidRPr="006E63DF">
        <w:rPr>
          <w:rFonts w:ascii="Aptos" w:hAnsi="Aptos"/>
          <w:sz w:val="21"/>
          <w:szCs w:val="21"/>
        </w:rPr>
        <w:t>!:</w:t>
      </w:r>
      <w:proofErr w:type="gramEnd"/>
      <w:r w:rsidR="000B045A" w:rsidRPr="006E63DF">
        <w:rPr>
          <w:rFonts w:ascii="Aptos" w:hAnsi="Aptos"/>
          <w:sz w:val="21"/>
          <w:szCs w:val="21"/>
        </w:rPr>
        <w:t xml:space="preserve"> On a new </w:t>
      </w:r>
      <w:proofErr w:type="spellStart"/>
      <w:r w:rsidR="000B045A" w:rsidRPr="006E63DF">
        <w:rPr>
          <w:rFonts w:ascii="Aptos" w:hAnsi="Aptos"/>
          <w:sz w:val="21"/>
          <w:szCs w:val="21"/>
        </w:rPr>
        <w:t>political</w:t>
      </w:r>
      <w:proofErr w:type="spellEnd"/>
      <w:r w:rsidR="000B045A" w:rsidRPr="006E63DF">
        <w:rPr>
          <w:rFonts w:ascii="Aptos" w:hAnsi="Aptos"/>
          <w:sz w:val="21"/>
          <w:szCs w:val="21"/>
        </w:rPr>
        <w:t xml:space="preserve"> </w:t>
      </w:r>
      <w:proofErr w:type="spellStart"/>
      <w:r w:rsidR="000B045A" w:rsidRPr="006E63DF">
        <w:rPr>
          <w:rFonts w:ascii="Aptos" w:hAnsi="Aptos"/>
          <w:sz w:val="21"/>
          <w:szCs w:val="21"/>
        </w:rPr>
        <w:t>imperative</w:t>
      </w:r>
      <w:proofErr w:type="spellEnd"/>
      <w:r w:rsidR="000B045A" w:rsidRPr="006E63DF">
        <w:rPr>
          <w:rFonts w:ascii="Aptos" w:hAnsi="Aptos"/>
          <w:sz w:val="21"/>
          <w:szCs w:val="21"/>
        </w:rPr>
        <w:t xml:space="preserve">. In </w:t>
      </w:r>
      <w:proofErr w:type="spellStart"/>
      <w:proofErr w:type="gramStart"/>
      <w:r w:rsidR="000B045A" w:rsidRPr="006E63DF">
        <w:rPr>
          <w:rFonts w:ascii="Aptos" w:hAnsi="Aptos"/>
          <w:i/>
          <w:iCs/>
          <w:sz w:val="21"/>
          <w:szCs w:val="21"/>
        </w:rPr>
        <w:t>Adapt</w:t>
      </w:r>
      <w:proofErr w:type="spellEnd"/>
      <w:r w:rsidR="000B045A" w:rsidRPr="006E63DF">
        <w:rPr>
          <w:rFonts w:ascii="Aptos" w:hAnsi="Aptos"/>
          <w:i/>
          <w:iCs/>
          <w:sz w:val="21"/>
          <w:szCs w:val="21"/>
        </w:rPr>
        <w:t>!</w:t>
      </w:r>
      <w:r w:rsidR="000B045A" w:rsidRPr="006E63DF">
        <w:rPr>
          <w:rFonts w:ascii="Aptos" w:hAnsi="Aptos"/>
          <w:sz w:val="21"/>
          <w:szCs w:val="21"/>
        </w:rPr>
        <w:t>.</w:t>
      </w:r>
      <w:proofErr w:type="gramEnd"/>
      <w:r w:rsidR="000B045A" w:rsidRPr="006E63DF">
        <w:rPr>
          <w:rFonts w:ascii="Aptos" w:hAnsi="Aptos"/>
          <w:sz w:val="21"/>
          <w:szCs w:val="21"/>
        </w:rPr>
        <w:t xml:space="preserve"> Fordham </w:t>
      </w:r>
      <w:proofErr w:type="spellStart"/>
      <w:r w:rsidR="000B045A" w:rsidRPr="006E63DF">
        <w:rPr>
          <w:rFonts w:ascii="Aptos" w:hAnsi="Aptos"/>
          <w:sz w:val="21"/>
          <w:szCs w:val="21"/>
        </w:rPr>
        <w:t>University</w:t>
      </w:r>
      <w:proofErr w:type="spellEnd"/>
      <w:r w:rsidR="000B045A" w:rsidRPr="006E63DF">
        <w:rPr>
          <w:rFonts w:ascii="Aptos" w:hAnsi="Aptos"/>
          <w:sz w:val="21"/>
          <w:szCs w:val="21"/>
        </w:rPr>
        <w:t xml:space="preserve"> </w:t>
      </w:r>
      <w:proofErr w:type="spellStart"/>
      <w:r w:rsidR="000B045A" w:rsidRPr="006E63DF">
        <w:rPr>
          <w:rFonts w:ascii="Aptos" w:hAnsi="Aptos"/>
          <w:sz w:val="21"/>
          <w:szCs w:val="21"/>
        </w:rPr>
        <w:t>Press</w:t>
      </w:r>
      <w:proofErr w:type="spellEnd"/>
      <w:r w:rsidR="000B045A" w:rsidRPr="006E63DF">
        <w:rPr>
          <w:rFonts w:ascii="Aptos" w:hAnsi="Aptos"/>
          <w:sz w:val="21"/>
          <w:szCs w:val="21"/>
        </w:rPr>
        <w:t>.</w:t>
      </w:r>
    </w:p>
    <w:p w14:paraId="7CB059FB" w14:textId="139BCBBB" w:rsidR="00A708EA" w:rsidRPr="006E63DF" w:rsidRDefault="00A708EA" w:rsidP="008C6957">
      <w:pPr>
        <w:spacing w:after="200"/>
        <w:jc w:val="both"/>
        <w:rPr>
          <w:rFonts w:ascii="Aptos" w:hAnsi="Aptos"/>
          <w:sz w:val="21"/>
          <w:szCs w:val="21"/>
          <w:lang w:val="en-GB"/>
        </w:rPr>
      </w:pPr>
      <w:r w:rsidRPr="006E63DF">
        <w:rPr>
          <w:rFonts w:ascii="Aptos" w:hAnsi="Aptos"/>
          <w:sz w:val="21"/>
          <w:szCs w:val="21"/>
          <w:lang w:val="en-GB"/>
        </w:rPr>
        <w:t xml:space="preserve">[4] Clément, G. (2017). Le </w:t>
      </w:r>
      <w:proofErr w:type="spellStart"/>
      <w:r w:rsidRPr="006E63DF">
        <w:rPr>
          <w:rFonts w:ascii="Aptos" w:hAnsi="Aptos"/>
          <w:sz w:val="21"/>
          <w:szCs w:val="21"/>
          <w:lang w:val="en-GB"/>
        </w:rPr>
        <w:t>jardin</w:t>
      </w:r>
      <w:proofErr w:type="spellEnd"/>
      <w:r w:rsidRPr="006E63DF">
        <w:rPr>
          <w:rFonts w:ascii="Aptos" w:hAnsi="Aptos"/>
          <w:sz w:val="21"/>
          <w:szCs w:val="21"/>
          <w:lang w:val="en-GB"/>
        </w:rPr>
        <w:t xml:space="preserve"> </w:t>
      </w:r>
      <w:proofErr w:type="spellStart"/>
      <w:r w:rsidRPr="006E63DF">
        <w:rPr>
          <w:rFonts w:ascii="Aptos" w:hAnsi="Aptos"/>
          <w:sz w:val="21"/>
          <w:szCs w:val="21"/>
          <w:lang w:val="en-GB"/>
        </w:rPr>
        <w:t>en</w:t>
      </w:r>
      <w:proofErr w:type="spellEnd"/>
      <w:r w:rsidRPr="006E63DF">
        <w:rPr>
          <w:rFonts w:ascii="Aptos" w:hAnsi="Aptos"/>
          <w:sz w:val="21"/>
          <w:szCs w:val="21"/>
          <w:lang w:val="en-GB"/>
        </w:rPr>
        <w:t xml:space="preserve"> </w:t>
      </w:r>
      <w:proofErr w:type="spellStart"/>
      <w:r w:rsidRPr="006E63DF">
        <w:rPr>
          <w:rFonts w:ascii="Aptos" w:hAnsi="Aptos"/>
          <w:sz w:val="21"/>
          <w:szCs w:val="21"/>
          <w:lang w:val="en-GB"/>
        </w:rPr>
        <w:t>mouvement</w:t>
      </w:r>
      <w:proofErr w:type="spellEnd"/>
      <w:r w:rsidRPr="006E63DF">
        <w:rPr>
          <w:rFonts w:ascii="Aptos" w:hAnsi="Aptos"/>
          <w:sz w:val="21"/>
          <w:szCs w:val="21"/>
          <w:lang w:val="en-GB"/>
        </w:rPr>
        <w:t xml:space="preserve">. </w:t>
      </w:r>
      <w:proofErr w:type="spellStart"/>
      <w:r w:rsidRPr="006E63DF">
        <w:rPr>
          <w:rFonts w:ascii="Aptos" w:hAnsi="Aptos"/>
          <w:sz w:val="21"/>
          <w:szCs w:val="21"/>
          <w:lang w:val="en-GB"/>
        </w:rPr>
        <w:t>Broché</w:t>
      </w:r>
      <w:proofErr w:type="spellEnd"/>
      <w:r w:rsidRPr="006E63DF">
        <w:rPr>
          <w:rFonts w:ascii="Aptos" w:hAnsi="Aptos"/>
          <w:sz w:val="21"/>
          <w:szCs w:val="21"/>
          <w:lang w:val="en-GB"/>
        </w:rPr>
        <w:t>.</w:t>
      </w:r>
      <w:r w:rsidR="00B046B1">
        <w:rPr>
          <w:rFonts w:ascii="Aptos" w:hAnsi="Aptos"/>
          <w:sz w:val="21"/>
          <w:szCs w:val="21"/>
          <w:lang w:val="en-GB"/>
        </w:rPr>
        <w:t xml:space="preserve"> [untranslated into English]. </w:t>
      </w:r>
    </w:p>
    <w:p w14:paraId="1478E19B" w14:textId="38EA3750" w:rsidR="00A708EA" w:rsidRPr="006E63DF" w:rsidRDefault="00A708EA" w:rsidP="008C6957">
      <w:pPr>
        <w:spacing w:after="200"/>
        <w:jc w:val="both"/>
        <w:rPr>
          <w:rFonts w:asciiTheme="minorHAnsi" w:hAnsiTheme="minorHAnsi"/>
          <w:sz w:val="21"/>
          <w:szCs w:val="21"/>
          <w:lang w:val="en-GB"/>
        </w:rPr>
      </w:pPr>
      <w:r w:rsidRPr="006E63DF">
        <w:rPr>
          <w:rFonts w:ascii="Aptos" w:hAnsi="Aptos"/>
          <w:sz w:val="21"/>
          <w:szCs w:val="21"/>
          <w:lang w:val="en-GB"/>
        </w:rPr>
        <w:t>[5] See for example Philippe Escande, in Le Monde, May 2022, “</w:t>
      </w:r>
      <w:r w:rsidR="00CA6066" w:rsidRPr="006E63DF">
        <w:rPr>
          <w:rFonts w:ascii="Aptos" w:hAnsi="Aptos"/>
          <w:sz w:val="21"/>
          <w:szCs w:val="21"/>
          <w:lang w:val="en-GB"/>
        </w:rPr>
        <w:t>'Faced with the climate emergency, some call for adaptation and others call for change'</w:t>
      </w:r>
      <w:r w:rsidRPr="006E63DF">
        <w:rPr>
          <w:rFonts w:ascii="Aptos" w:hAnsi="Aptos"/>
          <w:sz w:val="21"/>
          <w:szCs w:val="21"/>
          <w:lang w:val="en-GB"/>
        </w:rPr>
        <w:t xml:space="preserve"> </w:t>
      </w:r>
      <w:hyperlink r:id="rId5" w:history="1">
        <w:r w:rsidR="00CA6066" w:rsidRPr="006E63DF">
          <w:rPr>
            <w:rStyle w:val="Lienhypertexte"/>
            <w:rFonts w:ascii="Aptos" w:hAnsi="Aptos"/>
            <w:sz w:val="21"/>
            <w:szCs w:val="21"/>
            <w:lang w:val="en-GB"/>
          </w:rPr>
          <w:t>https://www.lemonde.fr/en/economy/article/2022/05/31/faced-by-the-climate-emergency-some-call-for-adaptation-and-others-call-for-change_5985223_19.html</w:t>
        </w:r>
      </w:hyperlink>
      <w:r w:rsidR="00CA6066" w:rsidRPr="006E63DF">
        <w:rPr>
          <w:rFonts w:ascii="Aptos" w:hAnsi="Aptos"/>
          <w:sz w:val="21"/>
          <w:szCs w:val="21"/>
          <w:lang w:val="en-GB"/>
        </w:rPr>
        <w:t xml:space="preserve"> </w:t>
      </w:r>
    </w:p>
    <w:p w14:paraId="7C73AEAD" w14:textId="77777777" w:rsidR="00A708EA" w:rsidRPr="006E63DF" w:rsidRDefault="00A708EA" w:rsidP="008C6957">
      <w:pPr>
        <w:spacing w:after="200"/>
        <w:jc w:val="both"/>
        <w:rPr>
          <w:rFonts w:asciiTheme="minorHAnsi" w:hAnsiTheme="minorHAnsi"/>
          <w:sz w:val="21"/>
          <w:szCs w:val="21"/>
          <w:lang w:val="en-GB"/>
        </w:rPr>
      </w:pPr>
      <w:r w:rsidRPr="006E63DF">
        <w:rPr>
          <w:rFonts w:asciiTheme="minorHAnsi" w:hAnsiTheme="minorHAnsi"/>
          <w:sz w:val="21"/>
          <w:szCs w:val="21"/>
          <w:lang w:val="en-GB"/>
        </w:rPr>
        <w:t xml:space="preserve">[6] See for example Shepherd, T. G., Boyd, E., Calel, R. A., Chapman, S. C., </w:t>
      </w:r>
      <w:proofErr w:type="spellStart"/>
      <w:r w:rsidRPr="006E63DF">
        <w:rPr>
          <w:rFonts w:asciiTheme="minorHAnsi" w:hAnsiTheme="minorHAnsi"/>
          <w:sz w:val="21"/>
          <w:szCs w:val="21"/>
          <w:lang w:val="en-GB"/>
        </w:rPr>
        <w:t>Dessai</w:t>
      </w:r>
      <w:proofErr w:type="spellEnd"/>
      <w:r w:rsidRPr="006E63DF">
        <w:rPr>
          <w:rFonts w:asciiTheme="minorHAnsi" w:hAnsiTheme="minorHAnsi"/>
          <w:sz w:val="21"/>
          <w:szCs w:val="21"/>
          <w:lang w:val="en-GB"/>
        </w:rPr>
        <w:t>, S., Dima-West, I. M., … &amp; Senior, C. A. (2018). Storylines: An Alternative Approach to Representing Uncertainty in Physical Aspects of Climate Change. Climatic Change, 151(3–4), 555–571.</w:t>
      </w:r>
    </w:p>
    <w:p w14:paraId="31008C02" w14:textId="3C907864" w:rsidR="00A708EA" w:rsidRPr="006E63DF" w:rsidRDefault="00A708EA" w:rsidP="006E63DF">
      <w:pPr>
        <w:spacing w:after="200"/>
        <w:jc w:val="both"/>
        <w:rPr>
          <w:rFonts w:asciiTheme="minorHAnsi" w:hAnsiTheme="minorHAnsi"/>
          <w:sz w:val="21"/>
          <w:szCs w:val="21"/>
          <w:lang w:val="en-GB"/>
        </w:rPr>
      </w:pPr>
      <w:r w:rsidRPr="006E63DF">
        <w:rPr>
          <w:rFonts w:asciiTheme="minorHAnsi" w:hAnsiTheme="minorHAnsi"/>
          <w:sz w:val="21"/>
          <w:szCs w:val="21"/>
          <w:lang w:val="en-GB"/>
        </w:rPr>
        <w:t xml:space="preserve">[7] That is, effectively, questioning the consequences of a hypothesis as though it were true, without necessarily considering it true from the outset (cf. </w:t>
      </w:r>
      <w:hyperlink r:id="rId6" w:history="1">
        <w:r w:rsidR="0031016B" w:rsidRPr="0005496C">
          <w:rPr>
            <w:rStyle w:val="Lienhypertexte"/>
            <w:rFonts w:asciiTheme="minorHAnsi" w:hAnsiTheme="minorHAnsi"/>
            <w:sz w:val="21"/>
            <w:szCs w:val="21"/>
            <w:lang w:val="en-GB"/>
          </w:rPr>
          <w:t>http://modesofexistence.org/reprise-de-lenquete-sur-les-modes-dexistence-cours-5-avec-didier-debaise/</w:t>
        </w:r>
      </w:hyperlink>
      <w:r w:rsidR="00762617">
        <w:rPr>
          <w:rFonts w:asciiTheme="minorHAnsi" w:hAnsiTheme="minorHAnsi"/>
          <w:sz w:val="21"/>
          <w:szCs w:val="21"/>
          <w:lang w:val="en-GB"/>
        </w:rPr>
        <w:t xml:space="preserve"> [</w:t>
      </w:r>
      <w:proofErr w:type="spellStart"/>
      <w:r w:rsidR="00762617">
        <w:rPr>
          <w:rFonts w:asciiTheme="minorHAnsi" w:hAnsiTheme="minorHAnsi"/>
          <w:sz w:val="21"/>
          <w:szCs w:val="21"/>
          <w:lang w:val="en-GB"/>
        </w:rPr>
        <w:t>fr</w:t>
      </w:r>
      <w:proofErr w:type="spellEnd"/>
      <w:r w:rsidR="00762617">
        <w:rPr>
          <w:rFonts w:asciiTheme="minorHAnsi" w:hAnsiTheme="minorHAnsi"/>
          <w:sz w:val="21"/>
          <w:szCs w:val="21"/>
          <w:lang w:val="en-GB"/>
        </w:rPr>
        <w:t>]</w:t>
      </w:r>
      <w:r w:rsidRPr="006E63DF">
        <w:rPr>
          <w:rFonts w:asciiTheme="minorHAnsi" w:hAnsiTheme="minorHAnsi"/>
          <w:sz w:val="21"/>
          <w:szCs w:val="21"/>
          <w:lang w:val="en-GB"/>
        </w:rPr>
        <w:t>).</w:t>
      </w:r>
    </w:p>
    <w:sectPr w:rsidR="00A708EA" w:rsidRPr="006E63DF" w:rsidSect="00A708E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8EA"/>
    <w:rsid w:val="000214E8"/>
    <w:rsid w:val="00057FDB"/>
    <w:rsid w:val="00090CCF"/>
    <w:rsid w:val="000978C3"/>
    <w:rsid w:val="000B045A"/>
    <w:rsid w:val="001027A3"/>
    <w:rsid w:val="00135952"/>
    <w:rsid w:val="00156086"/>
    <w:rsid w:val="00184F8E"/>
    <w:rsid w:val="0025441F"/>
    <w:rsid w:val="00291761"/>
    <w:rsid w:val="002B093F"/>
    <w:rsid w:val="002E4AE6"/>
    <w:rsid w:val="0031016B"/>
    <w:rsid w:val="003257BD"/>
    <w:rsid w:val="00393622"/>
    <w:rsid w:val="003C053C"/>
    <w:rsid w:val="003E3A4C"/>
    <w:rsid w:val="00403C74"/>
    <w:rsid w:val="00407630"/>
    <w:rsid w:val="00465CA7"/>
    <w:rsid w:val="00470FB5"/>
    <w:rsid w:val="00484B81"/>
    <w:rsid w:val="005072AD"/>
    <w:rsid w:val="00531E30"/>
    <w:rsid w:val="00555880"/>
    <w:rsid w:val="005C15F7"/>
    <w:rsid w:val="005F13E1"/>
    <w:rsid w:val="005F4FDF"/>
    <w:rsid w:val="00653A84"/>
    <w:rsid w:val="00682799"/>
    <w:rsid w:val="006C4C24"/>
    <w:rsid w:val="006E63DF"/>
    <w:rsid w:val="007351DC"/>
    <w:rsid w:val="00762617"/>
    <w:rsid w:val="00795ED4"/>
    <w:rsid w:val="00811EC8"/>
    <w:rsid w:val="00826BAD"/>
    <w:rsid w:val="008430E6"/>
    <w:rsid w:val="008C6957"/>
    <w:rsid w:val="008D07B6"/>
    <w:rsid w:val="00943AD0"/>
    <w:rsid w:val="00961BCA"/>
    <w:rsid w:val="009E242F"/>
    <w:rsid w:val="009F3A12"/>
    <w:rsid w:val="00A708EA"/>
    <w:rsid w:val="00A96034"/>
    <w:rsid w:val="00AA1AEB"/>
    <w:rsid w:val="00B046B1"/>
    <w:rsid w:val="00C14DE8"/>
    <w:rsid w:val="00C75F44"/>
    <w:rsid w:val="00CA6066"/>
    <w:rsid w:val="00D010AA"/>
    <w:rsid w:val="00D228EC"/>
    <w:rsid w:val="00D27528"/>
    <w:rsid w:val="00D333BA"/>
    <w:rsid w:val="00D77F44"/>
    <w:rsid w:val="00D81974"/>
    <w:rsid w:val="00D859AD"/>
    <w:rsid w:val="00D93CDF"/>
    <w:rsid w:val="00DE1EEE"/>
    <w:rsid w:val="00E07B47"/>
    <w:rsid w:val="00E245C4"/>
    <w:rsid w:val="00EB56E8"/>
    <w:rsid w:val="00EB7EB2"/>
    <w:rsid w:val="00ED145C"/>
    <w:rsid w:val="00F93871"/>
    <w:rsid w:val="00FF00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5D633D1"/>
  <w15:chartTrackingRefBased/>
  <w15:docId w15:val="{113D154F-DB60-E145-A17F-4D03EFE3B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8EA"/>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uiPriority w:val="9"/>
    <w:qFormat/>
    <w:rsid w:val="00A70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A70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A708E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708E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708E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708E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708E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708E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708E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708E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708E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708E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708E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708E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708E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708E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708E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708EA"/>
    <w:rPr>
      <w:rFonts w:eastAsiaTheme="majorEastAsia" w:cstheme="majorBidi"/>
      <w:color w:val="272727" w:themeColor="text1" w:themeTint="D8"/>
    </w:rPr>
  </w:style>
  <w:style w:type="paragraph" w:styleId="Titre">
    <w:name w:val="Title"/>
    <w:basedOn w:val="Normal"/>
    <w:next w:val="Normal"/>
    <w:link w:val="TitreCar"/>
    <w:uiPriority w:val="10"/>
    <w:qFormat/>
    <w:rsid w:val="00A708E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708E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708E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708E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708EA"/>
    <w:pPr>
      <w:spacing w:before="160"/>
      <w:jc w:val="center"/>
    </w:pPr>
    <w:rPr>
      <w:i/>
      <w:iCs/>
      <w:color w:val="404040" w:themeColor="text1" w:themeTint="BF"/>
    </w:rPr>
  </w:style>
  <w:style w:type="character" w:customStyle="1" w:styleId="CitationCar">
    <w:name w:val="Citation Car"/>
    <w:basedOn w:val="Policepardfaut"/>
    <w:link w:val="Citation"/>
    <w:uiPriority w:val="29"/>
    <w:rsid w:val="00A708EA"/>
    <w:rPr>
      <w:i/>
      <w:iCs/>
      <w:color w:val="404040" w:themeColor="text1" w:themeTint="BF"/>
    </w:rPr>
  </w:style>
  <w:style w:type="paragraph" w:styleId="Paragraphedeliste">
    <w:name w:val="List Paragraph"/>
    <w:basedOn w:val="Normal"/>
    <w:uiPriority w:val="34"/>
    <w:qFormat/>
    <w:rsid w:val="00A708EA"/>
    <w:pPr>
      <w:ind w:left="720"/>
      <w:contextualSpacing/>
    </w:pPr>
  </w:style>
  <w:style w:type="character" w:styleId="Accentuationintense">
    <w:name w:val="Intense Emphasis"/>
    <w:basedOn w:val="Policepardfaut"/>
    <w:uiPriority w:val="21"/>
    <w:qFormat/>
    <w:rsid w:val="00A708EA"/>
    <w:rPr>
      <w:i/>
      <w:iCs/>
      <w:color w:val="0F4761" w:themeColor="accent1" w:themeShade="BF"/>
    </w:rPr>
  </w:style>
  <w:style w:type="paragraph" w:styleId="Citationintense">
    <w:name w:val="Intense Quote"/>
    <w:basedOn w:val="Normal"/>
    <w:next w:val="Normal"/>
    <w:link w:val="CitationintenseCar"/>
    <w:uiPriority w:val="30"/>
    <w:qFormat/>
    <w:rsid w:val="00A70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708EA"/>
    <w:rPr>
      <w:i/>
      <w:iCs/>
      <w:color w:val="0F4761" w:themeColor="accent1" w:themeShade="BF"/>
    </w:rPr>
  </w:style>
  <w:style w:type="character" w:styleId="Rfrenceintense">
    <w:name w:val="Intense Reference"/>
    <w:basedOn w:val="Policepardfaut"/>
    <w:uiPriority w:val="32"/>
    <w:qFormat/>
    <w:rsid w:val="00A708EA"/>
    <w:rPr>
      <w:b/>
      <w:bCs/>
      <w:smallCaps/>
      <w:color w:val="0F4761" w:themeColor="accent1" w:themeShade="BF"/>
      <w:spacing w:val="5"/>
    </w:rPr>
  </w:style>
  <w:style w:type="character" w:styleId="Lienhypertexte">
    <w:name w:val="Hyperlink"/>
    <w:basedOn w:val="Policepardfaut"/>
    <w:uiPriority w:val="99"/>
    <w:unhideWhenUsed/>
    <w:rsid w:val="000B045A"/>
    <w:rPr>
      <w:color w:val="467886" w:themeColor="hyperlink"/>
      <w:u w:val="single"/>
    </w:rPr>
  </w:style>
  <w:style w:type="character" w:styleId="Mentionnonrsolue">
    <w:name w:val="Unresolved Mention"/>
    <w:basedOn w:val="Policepardfaut"/>
    <w:uiPriority w:val="99"/>
    <w:semiHidden/>
    <w:unhideWhenUsed/>
    <w:rsid w:val="000B045A"/>
    <w:rPr>
      <w:color w:val="605E5C"/>
      <w:shd w:val="clear" w:color="auto" w:fill="E1DFDD"/>
    </w:rPr>
  </w:style>
  <w:style w:type="character" w:styleId="Lienhypertextesuivivisit">
    <w:name w:val="FollowedHyperlink"/>
    <w:basedOn w:val="Policepardfaut"/>
    <w:uiPriority w:val="99"/>
    <w:semiHidden/>
    <w:unhideWhenUsed/>
    <w:rsid w:val="00CA606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odesofexistence.org/reprise-de-lenquete-sur-les-modes-dexistence-cours-5-avec-didier-debaise/" TargetMode="External"/><Relationship Id="rId5" Type="http://schemas.openxmlformats.org/officeDocument/2006/relationships/hyperlink" Target="https://www.lemonde.fr/en/economy/article/2022/05/31/faced-by-the-climate-emergency-some-call-for-adaptation-and-others-call-for-change_5985223_19.html" TargetMode="External"/><Relationship Id="rId4" Type="http://schemas.openxmlformats.org/officeDocument/2006/relationships/hyperlink" Target="https://aoc.media/opinion/2023/06/12/adaptation-au-changement-climatique-terme-piege-ou-pragmatist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2136</Words>
  <Characters>11751</Characters>
  <Application>Microsoft Office Word</Application>
  <DocSecurity>0</DocSecurity>
  <Lines>97</Lines>
  <Paragraphs>27</Paragraphs>
  <ScaleCrop>false</ScaleCrop>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DEPOUES</dc:creator>
  <cp:keywords/>
  <dc:description/>
  <cp:lastModifiedBy>Vivian DEPOUES</cp:lastModifiedBy>
  <cp:revision>2</cp:revision>
  <dcterms:created xsi:type="dcterms:W3CDTF">2026-08-29T12:57:00Z</dcterms:created>
  <dcterms:modified xsi:type="dcterms:W3CDTF">2026-08-29T12:57:00Z</dcterms:modified>
</cp:coreProperties>
</file>